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E180A" w14:textId="77777777" w:rsidR="00CF726C" w:rsidRDefault="00CF726C" w:rsidP="00CF726C">
      <w:pPr>
        <w:jc w:val="center"/>
      </w:pPr>
      <w:r>
        <w:rPr>
          <w:noProof/>
        </w:rPr>
        <w:drawing>
          <wp:inline distT="0" distB="0" distL="0" distR="0" wp14:anchorId="79EC974B" wp14:editId="04751083">
            <wp:extent cx="890256" cy="999490"/>
            <wp:effectExtent l="0" t="0" r="5715" b="0"/>
            <wp:docPr id="384263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r/www/html/app/module/ApiThrone/src/V1/Rpc/BuildHandbook/../../../../../../public/downloads/PWCC_Logo.57a9638167fd284a24f60fbf77cab169afd23615f920128800cec8747d6a6255.png"/>
                    <pic:cNvPicPr/>
                  </pic:nvPicPr>
                  <pic:blipFill>
                    <a:blip r:embed="rId8" cstate="print"/>
                    <a:stretch>
                      <a:fillRect/>
                    </a:stretch>
                  </pic:blipFill>
                  <pic:spPr>
                    <a:xfrm>
                      <a:off x="0" y="0"/>
                      <a:ext cx="892904" cy="1002463"/>
                    </a:xfrm>
                    <a:prstGeom prst="rect">
                      <a:avLst/>
                    </a:prstGeom>
                  </pic:spPr>
                </pic:pic>
              </a:graphicData>
            </a:graphic>
          </wp:inline>
        </w:drawing>
      </w:r>
    </w:p>
    <w:p w14:paraId="7D2D07CD" w14:textId="77777777" w:rsidR="00CF726C" w:rsidRDefault="00CF726C" w:rsidP="00CF726C">
      <w:pPr>
        <w:jc w:val="center"/>
        <w:rPr>
          <w:rFonts w:ascii="Times New Roman" w:hAnsi="Times New Roman" w:cs="Times New Roman"/>
          <w:b/>
          <w:bCs/>
          <w:color w:val="000000"/>
          <w:sz w:val="52"/>
          <w:szCs w:val="52"/>
        </w:rPr>
      </w:pPr>
      <w:r>
        <w:rPr>
          <w:rFonts w:ascii="Times New Roman" w:hAnsi="Times New Roman" w:cs="Times New Roman"/>
          <w:b/>
          <w:bCs/>
          <w:color w:val="000000"/>
          <w:sz w:val="52"/>
          <w:szCs w:val="52"/>
        </w:rPr>
        <w:t>Phyllis Wheatley Community Center</w:t>
      </w:r>
    </w:p>
    <w:p w14:paraId="43915150" w14:textId="77777777" w:rsidR="00CF726C" w:rsidRDefault="00CF726C" w:rsidP="00CF726C">
      <w:r>
        <w:br/>
      </w:r>
      <w:r>
        <w:br/>
      </w:r>
    </w:p>
    <w:p w14:paraId="38E93E0F" w14:textId="77777777" w:rsidR="00CF726C" w:rsidRDefault="00CF726C" w:rsidP="00CF726C">
      <w:pPr>
        <w:jc w:val="center"/>
        <w:rPr>
          <w:rFonts w:ascii="Times New Roman" w:hAnsi="Times New Roman" w:cs="Times New Roman"/>
          <w:b/>
          <w:bCs/>
          <w:color w:val="000000"/>
          <w:sz w:val="40"/>
          <w:szCs w:val="40"/>
        </w:rPr>
      </w:pPr>
      <w:r>
        <w:rPr>
          <w:rFonts w:ascii="Times New Roman" w:hAnsi="Times New Roman" w:cs="Times New Roman"/>
          <w:b/>
          <w:bCs/>
          <w:color w:val="000000"/>
          <w:sz w:val="40"/>
          <w:szCs w:val="40"/>
        </w:rPr>
        <w:t>Employee Handbook</w:t>
      </w:r>
    </w:p>
    <w:p w14:paraId="66FE90AD" w14:textId="77777777" w:rsidR="00CF726C" w:rsidRDefault="00CF726C" w:rsidP="00CF726C">
      <w:r>
        <w:br/>
      </w:r>
    </w:p>
    <w:p w14:paraId="4F0124C6" w14:textId="6712B689" w:rsidR="00CF726C" w:rsidRDefault="00CF726C" w:rsidP="00CF726C">
      <w:pPr>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Revised </w:t>
      </w:r>
      <w:r w:rsidR="005A2818">
        <w:rPr>
          <w:rFonts w:ascii="Times New Roman" w:hAnsi="Times New Roman" w:cs="Times New Roman"/>
          <w:b/>
          <w:bCs/>
          <w:color w:val="000000"/>
          <w:sz w:val="32"/>
          <w:szCs w:val="32"/>
        </w:rPr>
        <w:t>December</w:t>
      </w:r>
      <w:r>
        <w:rPr>
          <w:rFonts w:ascii="Times New Roman" w:hAnsi="Times New Roman" w:cs="Times New Roman"/>
          <w:b/>
          <w:bCs/>
          <w:color w:val="000000"/>
          <w:sz w:val="32"/>
          <w:szCs w:val="32"/>
        </w:rPr>
        <w:t xml:space="preserve"> 2019</w:t>
      </w:r>
    </w:p>
    <w:p w14:paraId="24E212E5" w14:textId="25773A9A" w:rsidR="001032DE" w:rsidRDefault="001032DE">
      <w:pPr>
        <w:spacing w:after="200"/>
        <w:rPr>
          <w:b/>
          <w:szCs w:val="24"/>
          <w:u w:val="single"/>
        </w:rPr>
        <w:sectPr w:rsidR="001032DE" w:rsidSect="00547337">
          <w:headerReference w:type="default" r:id="rId9"/>
          <w:footerReference w:type="default" r:id="rId10"/>
          <w:headerReference w:type="first" r:id="rId11"/>
          <w:pgSz w:w="12240" w:h="15840" w:code="1"/>
          <w:pgMar w:top="1440" w:right="1440" w:bottom="1440" w:left="1440" w:header="720" w:footer="720" w:gutter="0"/>
          <w:paperSrc w:first="263" w:other="263"/>
          <w:pgNumType w:start="0"/>
          <w:cols w:space="720"/>
          <w:titlePg/>
          <w:docGrid w:linePitch="360"/>
        </w:sectPr>
      </w:pPr>
    </w:p>
    <w:p w14:paraId="0FFB9CD5" w14:textId="77777777" w:rsidR="001032DE" w:rsidRDefault="004654B4">
      <w:pPr>
        <w:spacing w:after="200"/>
        <w:jc w:val="center"/>
        <w:rPr>
          <w:b/>
          <w:szCs w:val="24"/>
          <w:u w:val="single"/>
        </w:rPr>
      </w:pPr>
      <w:r>
        <w:rPr>
          <w:b/>
          <w:szCs w:val="24"/>
          <w:u w:val="single"/>
        </w:rPr>
        <w:lastRenderedPageBreak/>
        <w:t>Table of Contents</w:t>
      </w:r>
    </w:p>
    <w:p w14:paraId="42BC4F5A" w14:textId="77777777" w:rsidR="001032DE" w:rsidRDefault="004654B4">
      <w:pPr>
        <w:spacing w:after="120"/>
        <w:jc w:val="right"/>
      </w:pPr>
      <w:r>
        <w:rPr>
          <w:u w:val="single"/>
        </w:rPr>
        <w:t>Page</w:t>
      </w:r>
    </w:p>
    <w:p w14:paraId="0FB4CABA" w14:textId="4280B7BC" w:rsidR="00282B97" w:rsidRDefault="004654B4">
      <w:pPr>
        <w:pStyle w:val="TOC1"/>
        <w:tabs>
          <w:tab w:val="right" w:leader="dot" w:pos="9350"/>
        </w:tabs>
        <w:rPr>
          <w:rFonts w:eastAsiaTheme="minorEastAsia"/>
          <w:noProof/>
          <w:sz w:val="22"/>
        </w:rPr>
      </w:pPr>
      <w:r>
        <w:fldChar w:fldCharType="begin"/>
      </w:r>
      <w:r>
        <w:instrText xml:space="preserve"> TOC \o "3-3" \h \z \t "Heading 1,1,Heading 2,2" </w:instrText>
      </w:r>
      <w:r>
        <w:fldChar w:fldCharType="separate"/>
      </w:r>
      <w:hyperlink w:anchor="_Toc23750566" w:history="1">
        <w:r w:rsidR="00282B97" w:rsidRPr="000601DB">
          <w:rPr>
            <w:rStyle w:val="Hyperlink"/>
            <w:noProof/>
          </w:rPr>
          <w:t>GENERAL INTRODUCTION</w:t>
        </w:r>
        <w:r w:rsidR="00282B97">
          <w:rPr>
            <w:noProof/>
            <w:webHidden/>
          </w:rPr>
          <w:tab/>
        </w:r>
        <w:r w:rsidR="00282B97">
          <w:rPr>
            <w:noProof/>
            <w:webHidden/>
          </w:rPr>
          <w:fldChar w:fldCharType="begin"/>
        </w:r>
        <w:r w:rsidR="00282B97">
          <w:rPr>
            <w:noProof/>
            <w:webHidden/>
          </w:rPr>
          <w:instrText xml:space="preserve"> PAGEREF _Toc23750566 \h </w:instrText>
        </w:r>
        <w:r w:rsidR="00282B97">
          <w:rPr>
            <w:noProof/>
            <w:webHidden/>
          </w:rPr>
        </w:r>
        <w:r w:rsidR="00282B97">
          <w:rPr>
            <w:noProof/>
            <w:webHidden/>
          </w:rPr>
          <w:fldChar w:fldCharType="separate"/>
        </w:r>
        <w:r w:rsidR="00282B97">
          <w:rPr>
            <w:noProof/>
            <w:webHidden/>
          </w:rPr>
          <w:t>1</w:t>
        </w:r>
        <w:r w:rsidR="00282B97">
          <w:rPr>
            <w:noProof/>
            <w:webHidden/>
          </w:rPr>
          <w:fldChar w:fldCharType="end"/>
        </w:r>
      </w:hyperlink>
    </w:p>
    <w:p w14:paraId="25D1FEF0" w14:textId="5A862686" w:rsidR="00282B97" w:rsidRDefault="00657166">
      <w:pPr>
        <w:pStyle w:val="TOC1"/>
        <w:tabs>
          <w:tab w:val="right" w:leader="dot" w:pos="9350"/>
        </w:tabs>
        <w:rPr>
          <w:rFonts w:eastAsiaTheme="minorEastAsia"/>
          <w:noProof/>
          <w:sz w:val="22"/>
        </w:rPr>
      </w:pPr>
      <w:hyperlink w:anchor="_Toc23750567" w:history="1">
        <w:r w:rsidR="00282B97" w:rsidRPr="000601DB">
          <w:rPr>
            <w:rStyle w:val="Hyperlink"/>
            <w:noProof/>
          </w:rPr>
          <w:t>ABOUT PHYLLIS WHEATLEY COMMUNITY CENTER</w:t>
        </w:r>
        <w:r w:rsidR="00282B97">
          <w:rPr>
            <w:noProof/>
            <w:webHidden/>
          </w:rPr>
          <w:tab/>
        </w:r>
        <w:r w:rsidR="00282B97">
          <w:rPr>
            <w:noProof/>
            <w:webHidden/>
          </w:rPr>
          <w:fldChar w:fldCharType="begin"/>
        </w:r>
        <w:r w:rsidR="00282B97">
          <w:rPr>
            <w:noProof/>
            <w:webHidden/>
          </w:rPr>
          <w:instrText xml:space="preserve"> PAGEREF _Toc23750567 \h </w:instrText>
        </w:r>
        <w:r w:rsidR="00282B97">
          <w:rPr>
            <w:noProof/>
            <w:webHidden/>
          </w:rPr>
        </w:r>
        <w:r w:rsidR="00282B97">
          <w:rPr>
            <w:noProof/>
            <w:webHidden/>
          </w:rPr>
          <w:fldChar w:fldCharType="separate"/>
        </w:r>
        <w:r w:rsidR="00282B97">
          <w:rPr>
            <w:noProof/>
            <w:webHidden/>
          </w:rPr>
          <w:t>2</w:t>
        </w:r>
        <w:r w:rsidR="00282B97">
          <w:rPr>
            <w:noProof/>
            <w:webHidden/>
          </w:rPr>
          <w:fldChar w:fldCharType="end"/>
        </w:r>
      </w:hyperlink>
    </w:p>
    <w:p w14:paraId="042E0DF7" w14:textId="210464C9" w:rsidR="00282B97" w:rsidRDefault="00657166">
      <w:pPr>
        <w:pStyle w:val="TOC2"/>
        <w:tabs>
          <w:tab w:val="right" w:leader="dot" w:pos="9350"/>
        </w:tabs>
        <w:rPr>
          <w:rFonts w:eastAsiaTheme="minorEastAsia"/>
          <w:noProof/>
          <w:sz w:val="22"/>
        </w:rPr>
      </w:pPr>
      <w:hyperlink w:anchor="_Toc23750568" w:history="1">
        <w:r w:rsidR="00282B97" w:rsidRPr="000601DB">
          <w:rPr>
            <w:rStyle w:val="Hyperlink"/>
            <w:noProof/>
          </w:rPr>
          <w:t>HISTORY</w:t>
        </w:r>
        <w:r w:rsidR="00282B97">
          <w:rPr>
            <w:noProof/>
            <w:webHidden/>
          </w:rPr>
          <w:tab/>
        </w:r>
        <w:r w:rsidR="00282B97">
          <w:rPr>
            <w:noProof/>
            <w:webHidden/>
          </w:rPr>
          <w:fldChar w:fldCharType="begin"/>
        </w:r>
        <w:r w:rsidR="00282B97">
          <w:rPr>
            <w:noProof/>
            <w:webHidden/>
          </w:rPr>
          <w:instrText xml:space="preserve"> PAGEREF _Toc23750568 \h </w:instrText>
        </w:r>
        <w:r w:rsidR="00282B97">
          <w:rPr>
            <w:noProof/>
            <w:webHidden/>
          </w:rPr>
        </w:r>
        <w:r w:rsidR="00282B97">
          <w:rPr>
            <w:noProof/>
            <w:webHidden/>
          </w:rPr>
          <w:fldChar w:fldCharType="separate"/>
        </w:r>
        <w:r w:rsidR="00282B97">
          <w:rPr>
            <w:noProof/>
            <w:webHidden/>
          </w:rPr>
          <w:t>2</w:t>
        </w:r>
        <w:r w:rsidR="00282B97">
          <w:rPr>
            <w:noProof/>
            <w:webHidden/>
          </w:rPr>
          <w:fldChar w:fldCharType="end"/>
        </w:r>
      </w:hyperlink>
    </w:p>
    <w:p w14:paraId="75DA68DC" w14:textId="54D4FBE6" w:rsidR="00282B97" w:rsidRDefault="00657166">
      <w:pPr>
        <w:pStyle w:val="TOC2"/>
        <w:tabs>
          <w:tab w:val="right" w:leader="dot" w:pos="9350"/>
        </w:tabs>
        <w:rPr>
          <w:rFonts w:eastAsiaTheme="minorEastAsia"/>
          <w:noProof/>
          <w:sz w:val="22"/>
        </w:rPr>
      </w:pPr>
      <w:hyperlink w:anchor="_Toc23750569" w:history="1">
        <w:r w:rsidR="00282B97" w:rsidRPr="000601DB">
          <w:rPr>
            <w:rStyle w:val="Hyperlink"/>
            <w:noProof/>
          </w:rPr>
          <w:t>LOCATION</w:t>
        </w:r>
        <w:r w:rsidR="00282B97">
          <w:rPr>
            <w:noProof/>
            <w:webHidden/>
          </w:rPr>
          <w:tab/>
        </w:r>
        <w:r w:rsidR="00282B97">
          <w:rPr>
            <w:noProof/>
            <w:webHidden/>
          </w:rPr>
          <w:fldChar w:fldCharType="begin"/>
        </w:r>
        <w:r w:rsidR="00282B97">
          <w:rPr>
            <w:noProof/>
            <w:webHidden/>
          </w:rPr>
          <w:instrText xml:space="preserve"> PAGEREF _Toc23750569 \h </w:instrText>
        </w:r>
        <w:r w:rsidR="00282B97">
          <w:rPr>
            <w:noProof/>
            <w:webHidden/>
          </w:rPr>
        </w:r>
        <w:r w:rsidR="00282B97">
          <w:rPr>
            <w:noProof/>
            <w:webHidden/>
          </w:rPr>
          <w:fldChar w:fldCharType="separate"/>
        </w:r>
        <w:r w:rsidR="00282B97">
          <w:rPr>
            <w:noProof/>
            <w:webHidden/>
          </w:rPr>
          <w:t>2</w:t>
        </w:r>
        <w:r w:rsidR="00282B97">
          <w:rPr>
            <w:noProof/>
            <w:webHidden/>
          </w:rPr>
          <w:fldChar w:fldCharType="end"/>
        </w:r>
      </w:hyperlink>
    </w:p>
    <w:p w14:paraId="56F5BF99" w14:textId="038FC8A4" w:rsidR="00282B97" w:rsidRDefault="00657166">
      <w:pPr>
        <w:pStyle w:val="TOC2"/>
        <w:tabs>
          <w:tab w:val="right" w:leader="dot" w:pos="9350"/>
        </w:tabs>
        <w:rPr>
          <w:rFonts w:eastAsiaTheme="minorEastAsia"/>
          <w:noProof/>
          <w:sz w:val="22"/>
        </w:rPr>
      </w:pPr>
      <w:hyperlink w:anchor="_Toc23750570" w:history="1">
        <w:r w:rsidR="00282B97" w:rsidRPr="000601DB">
          <w:rPr>
            <w:rStyle w:val="Hyperlink"/>
            <w:noProof/>
          </w:rPr>
          <w:t>MISSION</w:t>
        </w:r>
        <w:r w:rsidR="00282B97">
          <w:rPr>
            <w:noProof/>
            <w:webHidden/>
          </w:rPr>
          <w:tab/>
        </w:r>
        <w:r w:rsidR="00282B97">
          <w:rPr>
            <w:noProof/>
            <w:webHidden/>
          </w:rPr>
          <w:fldChar w:fldCharType="begin"/>
        </w:r>
        <w:r w:rsidR="00282B97">
          <w:rPr>
            <w:noProof/>
            <w:webHidden/>
          </w:rPr>
          <w:instrText xml:space="preserve"> PAGEREF _Toc23750570 \h </w:instrText>
        </w:r>
        <w:r w:rsidR="00282B97">
          <w:rPr>
            <w:noProof/>
            <w:webHidden/>
          </w:rPr>
        </w:r>
        <w:r w:rsidR="00282B97">
          <w:rPr>
            <w:noProof/>
            <w:webHidden/>
          </w:rPr>
          <w:fldChar w:fldCharType="separate"/>
        </w:r>
        <w:r w:rsidR="00282B97">
          <w:rPr>
            <w:noProof/>
            <w:webHidden/>
          </w:rPr>
          <w:t>2</w:t>
        </w:r>
        <w:r w:rsidR="00282B97">
          <w:rPr>
            <w:noProof/>
            <w:webHidden/>
          </w:rPr>
          <w:fldChar w:fldCharType="end"/>
        </w:r>
      </w:hyperlink>
    </w:p>
    <w:p w14:paraId="2CC43E34" w14:textId="0F1E74DD" w:rsidR="00282B97" w:rsidRDefault="00657166">
      <w:pPr>
        <w:pStyle w:val="TOC3"/>
        <w:tabs>
          <w:tab w:val="right" w:leader="dot" w:pos="9350"/>
        </w:tabs>
        <w:rPr>
          <w:rFonts w:eastAsiaTheme="minorEastAsia"/>
          <w:noProof/>
          <w:sz w:val="22"/>
        </w:rPr>
      </w:pPr>
      <w:hyperlink w:anchor="_Toc23750571" w:history="1">
        <w:r w:rsidR="00282B97" w:rsidRPr="000601DB">
          <w:rPr>
            <w:rStyle w:val="Hyperlink"/>
            <w:noProof/>
          </w:rPr>
          <w:t>Our Values</w:t>
        </w:r>
        <w:r w:rsidR="00282B97">
          <w:rPr>
            <w:noProof/>
            <w:webHidden/>
          </w:rPr>
          <w:tab/>
        </w:r>
        <w:r w:rsidR="00282B97">
          <w:rPr>
            <w:noProof/>
            <w:webHidden/>
          </w:rPr>
          <w:fldChar w:fldCharType="begin"/>
        </w:r>
        <w:r w:rsidR="00282B97">
          <w:rPr>
            <w:noProof/>
            <w:webHidden/>
          </w:rPr>
          <w:instrText xml:space="preserve"> PAGEREF _Toc23750571 \h </w:instrText>
        </w:r>
        <w:r w:rsidR="00282B97">
          <w:rPr>
            <w:noProof/>
            <w:webHidden/>
          </w:rPr>
        </w:r>
        <w:r w:rsidR="00282B97">
          <w:rPr>
            <w:noProof/>
            <w:webHidden/>
          </w:rPr>
          <w:fldChar w:fldCharType="separate"/>
        </w:r>
        <w:r w:rsidR="00282B97">
          <w:rPr>
            <w:noProof/>
            <w:webHidden/>
          </w:rPr>
          <w:t>2</w:t>
        </w:r>
        <w:r w:rsidR="00282B97">
          <w:rPr>
            <w:noProof/>
            <w:webHidden/>
          </w:rPr>
          <w:fldChar w:fldCharType="end"/>
        </w:r>
      </w:hyperlink>
    </w:p>
    <w:p w14:paraId="7F9320C3" w14:textId="44440F66" w:rsidR="00282B97" w:rsidRDefault="00657166">
      <w:pPr>
        <w:pStyle w:val="TOC2"/>
        <w:tabs>
          <w:tab w:val="right" w:leader="dot" w:pos="9350"/>
        </w:tabs>
        <w:rPr>
          <w:rFonts w:eastAsiaTheme="minorEastAsia"/>
          <w:noProof/>
          <w:sz w:val="22"/>
        </w:rPr>
      </w:pPr>
      <w:hyperlink w:anchor="_Toc23750572" w:history="1">
        <w:r w:rsidR="00282B97" w:rsidRPr="000601DB">
          <w:rPr>
            <w:rStyle w:val="Hyperlink"/>
            <w:noProof/>
          </w:rPr>
          <w:t>ORGANIZATIONAL CHART</w:t>
        </w:r>
        <w:r w:rsidR="00282B97">
          <w:rPr>
            <w:noProof/>
            <w:webHidden/>
          </w:rPr>
          <w:tab/>
        </w:r>
        <w:r w:rsidR="00282B97">
          <w:rPr>
            <w:noProof/>
            <w:webHidden/>
          </w:rPr>
          <w:fldChar w:fldCharType="begin"/>
        </w:r>
        <w:r w:rsidR="00282B97">
          <w:rPr>
            <w:noProof/>
            <w:webHidden/>
          </w:rPr>
          <w:instrText xml:space="preserve"> PAGEREF _Toc23750572 \h </w:instrText>
        </w:r>
        <w:r w:rsidR="00282B97">
          <w:rPr>
            <w:noProof/>
            <w:webHidden/>
          </w:rPr>
        </w:r>
        <w:r w:rsidR="00282B97">
          <w:rPr>
            <w:noProof/>
            <w:webHidden/>
          </w:rPr>
          <w:fldChar w:fldCharType="separate"/>
        </w:r>
        <w:r w:rsidR="00282B97">
          <w:rPr>
            <w:noProof/>
            <w:webHidden/>
          </w:rPr>
          <w:t>3</w:t>
        </w:r>
        <w:r w:rsidR="00282B97">
          <w:rPr>
            <w:noProof/>
            <w:webHidden/>
          </w:rPr>
          <w:fldChar w:fldCharType="end"/>
        </w:r>
      </w:hyperlink>
    </w:p>
    <w:p w14:paraId="4A5CCACE" w14:textId="7B547E0E" w:rsidR="00282B97" w:rsidRDefault="00657166">
      <w:pPr>
        <w:pStyle w:val="TOC1"/>
        <w:tabs>
          <w:tab w:val="right" w:leader="dot" w:pos="9350"/>
        </w:tabs>
        <w:rPr>
          <w:rFonts w:eastAsiaTheme="minorEastAsia"/>
          <w:noProof/>
          <w:sz w:val="22"/>
        </w:rPr>
      </w:pPr>
      <w:hyperlink w:anchor="_Toc23750573" w:history="1">
        <w:r w:rsidR="00282B97" w:rsidRPr="000601DB">
          <w:rPr>
            <w:rStyle w:val="Hyperlink"/>
            <w:noProof/>
          </w:rPr>
          <w:t>EMPLOYEE CONDUCT</w:t>
        </w:r>
        <w:r w:rsidR="00282B97">
          <w:rPr>
            <w:noProof/>
            <w:webHidden/>
          </w:rPr>
          <w:tab/>
        </w:r>
        <w:r w:rsidR="00282B97">
          <w:rPr>
            <w:noProof/>
            <w:webHidden/>
          </w:rPr>
          <w:fldChar w:fldCharType="begin"/>
        </w:r>
        <w:r w:rsidR="00282B97">
          <w:rPr>
            <w:noProof/>
            <w:webHidden/>
          </w:rPr>
          <w:instrText xml:space="preserve"> PAGEREF _Toc23750573 \h </w:instrText>
        </w:r>
        <w:r w:rsidR="00282B97">
          <w:rPr>
            <w:noProof/>
            <w:webHidden/>
          </w:rPr>
        </w:r>
        <w:r w:rsidR="00282B97">
          <w:rPr>
            <w:noProof/>
            <w:webHidden/>
          </w:rPr>
          <w:fldChar w:fldCharType="separate"/>
        </w:r>
        <w:r w:rsidR="00282B97">
          <w:rPr>
            <w:noProof/>
            <w:webHidden/>
          </w:rPr>
          <w:t>4</w:t>
        </w:r>
        <w:r w:rsidR="00282B97">
          <w:rPr>
            <w:noProof/>
            <w:webHidden/>
          </w:rPr>
          <w:fldChar w:fldCharType="end"/>
        </w:r>
      </w:hyperlink>
    </w:p>
    <w:p w14:paraId="64DD2550" w14:textId="094ECD2F" w:rsidR="00282B97" w:rsidRDefault="00657166">
      <w:pPr>
        <w:pStyle w:val="TOC2"/>
        <w:tabs>
          <w:tab w:val="right" w:leader="dot" w:pos="9350"/>
        </w:tabs>
        <w:rPr>
          <w:rFonts w:eastAsiaTheme="minorEastAsia"/>
          <w:noProof/>
          <w:sz w:val="22"/>
        </w:rPr>
      </w:pPr>
      <w:hyperlink w:anchor="_Toc23750574" w:history="1">
        <w:r w:rsidR="00282B97" w:rsidRPr="000601DB">
          <w:rPr>
            <w:rStyle w:val="Hyperlink"/>
            <w:noProof/>
          </w:rPr>
          <w:t>ANTI-DISCRIMINATION AND NON-HARASSMENT</w:t>
        </w:r>
        <w:r w:rsidR="00282B97">
          <w:rPr>
            <w:noProof/>
            <w:webHidden/>
          </w:rPr>
          <w:tab/>
        </w:r>
        <w:r w:rsidR="00282B97">
          <w:rPr>
            <w:noProof/>
            <w:webHidden/>
          </w:rPr>
          <w:fldChar w:fldCharType="begin"/>
        </w:r>
        <w:r w:rsidR="00282B97">
          <w:rPr>
            <w:noProof/>
            <w:webHidden/>
          </w:rPr>
          <w:instrText xml:space="preserve"> PAGEREF _Toc23750574 \h </w:instrText>
        </w:r>
        <w:r w:rsidR="00282B97">
          <w:rPr>
            <w:noProof/>
            <w:webHidden/>
          </w:rPr>
        </w:r>
        <w:r w:rsidR="00282B97">
          <w:rPr>
            <w:noProof/>
            <w:webHidden/>
          </w:rPr>
          <w:fldChar w:fldCharType="separate"/>
        </w:r>
        <w:r w:rsidR="00282B97">
          <w:rPr>
            <w:noProof/>
            <w:webHidden/>
          </w:rPr>
          <w:t>4</w:t>
        </w:r>
        <w:r w:rsidR="00282B97">
          <w:rPr>
            <w:noProof/>
            <w:webHidden/>
          </w:rPr>
          <w:fldChar w:fldCharType="end"/>
        </w:r>
      </w:hyperlink>
    </w:p>
    <w:p w14:paraId="12ED5E29" w14:textId="57FD73C4" w:rsidR="00282B97" w:rsidRDefault="00657166">
      <w:pPr>
        <w:pStyle w:val="TOC3"/>
        <w:tabs>
          <w:tab w:val="right" w:leader="dot" w:pos="9350"/>
        </w:tabs>
        <w:rPr>
          <w:rFonts w:eastAsiaTheme="minorEastAsia"/>
          <w:noProof/>
          <w:sz w:val="22"/>
        </w:rPr>
      </w:pPr>
      <w:hyperlink w:anchor="_Toc23750575" w:history="1">
        <w:r w:rsidR="00282B97" w:rsidRPr="000601DB">
          <w:rPr>
            <w:rStyle w:val="Hyperlink"/>
            <w:noProof/>
          </w:rPr>
          <w:t>Equal Employment Opportunity</w:t>
        </w:r>
        <w:r w:rsidR="00282B97">
          <w:rPr>
            <w:noProof/>
            <w:webHidden/>
          </w:rPr>
          <w:tab/>
        </w:r>
        <w:r w:rsidR="00282B97">
          <w:rPr>
            <w:noProof/>
            <w:webHidden/>
          </w:rPr>
          <w:fldChar w:fldCharType="begin"/>
        </w:r>
        <w:r w:rsidR="00282B97">
          <w:rPr>
            <w:noProof/>
            <w:webHidden/>
          </w:rPr>
          <w:instrText xml:space="preserve"> PAGEREF _Toc23750575 \h </w:instrText>
        </w:r>
        <w:r w:rsidR="00282B97">
          <w:rPr>
            <w:noProof/>
            <w:webHidden/>
          </w:rPr>
        </w:r>
        <w:r w:rsidR="00282B97">
          <w:rPr>
            <w:noProof/>
            <w:webHidden/>
          </w:rPr>
          <w:fldChar w:fldCharType="separate"/>
        </w:r>
        <w:r w:rsidR="00282B97">
          <w:rPr>
            <w:noProof/>
            <w:webHidden/>
          </w:rPr>
          <w:t>4</w:t>
        </w:r>
        <w:r w:rsidR="00282B97">
          <w:rPr>
            <w:noProof/>
            <w:webHidden/>
          </w:rPr>
          <w:fldChar w:fldCharType="end"/>
        </w:r>
      </w:hyperlink>
    </w:p>
    <w:p w14:paraId="3741F42E" w14:textId="4F5D7864" w:rsidR="00282B97" w:rsidRDefault="00657166">
      <w:pPr>
        <w:pStyle w:val="TOC3"/>
        <w:tabs>
          <w:tab w:val="right" w:leader="dot" w:pos="9350"/>
        </w:tabs>
        <w:rPr>
          <w:rFonts w:eastAsiaTheme="minorEastAsia"/>
          <w:noProof/>
          <w:sz w:val="22"/>
        </w:rPr>
      </w:pPr>
      <w:hyperlink w:anchor="_Toc23750576" w:history="1">
        <w:r w:rsidR="00282B97" w:rsidRPr="000601DB">
          <w:rPr>
            <w:rStyle w:val="Hyperlink"/>
            <w:noProof/>
          </w:rPr>
          <w:t>Disability and Pregnancy Accommodation</w:t>
        </w:r>
        <w:r w:rsidR="00282B97">
          <w:rPr>
            <w:noProof/>
            <w:webHidden/>
          </w:rPr>
          <w:tab/>
        </w:r>
        <w:r w:rsidR="00282B97">
          <w:rPr>
            <w:noProof/>
            <w:webHidden/>
          </w:rPr>
          <w:fldChar w:fldCharType="begin"/>
        </w:r>
        <w:r w:rsidR="00282B97">
          <w:rPr>
            <w:noProof/>
            <w:webHidden/>
          </w:rPr>
          <w:instrText xml:space="preserve"> PAGEREF _Toc23750576 \h </w:instrText>
        </w:r>
        <w:r w:rsidR="00282B97">
          <w:rPr>
            <w:noProof/>
            <w:webHidden/>
          </w:rPr>
        </w:r>
        <w:r w:rsidR="00282B97">
          <w:rPr>
            <w:noProof/>
            <w:webHidden/>
          </w:rPr>
          <w:fldChar w:fldCharType="separate"/>
        </w:r>
        <w:r w:rsidR="00282B97">
          <w:rPr>
            <w:noProof/>
            <w:webHidden/>
          </w:rPr>
          <w:t>4</w:t>
        </w:r>
        <w:r w:rsidR="00282B97">
          <w:rPr>
            <w:noProof/>
            <w:webHidden/>
          </w:rPr>
          <w:fldChar w:fldCharType="end"/>
        </w:r>
      </w:hyperlink>
    </w:p>
    <w:p w14:paraId="784165C5" w14:textId="103875B8" w:rsidR="00282B97" w:rsidRDefault="00657166">
      <w:pPr>
        <w:pStyle w:val="TOC3"/>
        <w:tabs>
          <w:tab w:val="right" w:leader="dot" w:pos="9350"/>
        </w:tabs>
        <w:rPr>
          <w:rFonts w:eastAsiaTheme="minorEastAsia"/>
          <w:noProof/>
          <w:sz w:val="22"/>
        </w:rPr>
      </w:pPr>
      <w:hyperlink w:anchor="_Toc23750577" w:history="1">
        <w:r w:rsidR="00282B97" w:rsidRPr="000601DB">
          <w:rPr>
            <w:rStyle w:val="Hyperlink"/>
            <w:noProof/>
          </w:rPr>
          <w:t>Religious Accommodation</w:t>
        </w:r>
        <w:r w:rsidR="00282B97">
          <w:rPr>
            <w:noProof/>
            <w:webHidden/>
          </w:rPr>
          <w:tab/>
        </w:r>
        <w:r w:rsidR="00282B97">
          <w:rPr>
            <w:noProof/>
            <w:webHidden/>
          </w:rPr>
          <w:fldChar w:fldCharType="begin"/>
        </w:r>
        <w:r w:rsidR="00282B97">
          <w:rPr>
            <w:noProof/>
            <w:webHidden/>
          </w:rPr>
          <w:instrText xml:space="preserve"> PAGEREF _Toc23750577 \h </w:instrText>
        </w:r>
        <w:r w:rsidR="00282B97">
          <w:rPr>
            <w:noProof/>
            <w:webHidden/>
          </w:rPr>
        </w:r>
        <w:r w:rsidR="00282B97">
          <w:rPr>
            <w:noProof/>
            <w:webHidden/>
          </w:rPr>
          <w:fldChar w:fldCharType="separate"/>
        </w:r>
        <w:r w:rsidR="00282B97">
          <w:rPr>
            <w:noProof/>
            <w:webHidden/>
          </w:rPr>
          <w:t>4</w:t>
        </w:r>
        <w:r w:rsidR="00282B97">
          <w:rPr>
            <w:noProof/>
            <w:webHidden/>
          </w:rPr>
          <w:fldChar w:fldCharType="end"/>
        </w:r>
      </w:hyperlink>
    </w:p>
    <w:p w14:paraId="7FEA2754" w14:textId="1C6E988C" w:rsidR="00282B97" w:rsidRDefault="00657166">
      <w:pPr>
        <w:pStyle w:val="TOC3"/>
        <w:tabs>
          <w:tab w:val="right" w:leader="dot" w:pos="9350"/>
        </w:tabs>
        <w:rPr>
          <w:rFonts w:eastAsiaTheme="minorEastAsia"/>
          <w:noProof/>
          <w:sz w:val="22"/>
        </w:rPr>
      </w:pPr>
      <w:hyperlink w:anchor="_Toc23750578" w:history="1">
        <w:r w:rsidR="00282B97" w:rsidRPr="000601DB">
          <w:rPr>
            <w:rStyle w:val="Hyperlink"/>
            <w:noProof/>
          </w:rPr>
          <w:t>Harassment, Inappropriate Conduct and Offensive Behavior</w:t>
        </w:r>
        <w:r w:rsidR="00282B97">
          <w:rPr>
            <w:noProof/>
            <w:webHidden/>
          </w:rPr>
          <w:tab/>
        </w:r>
        <w:r w:rsidR="00282B97">
          <w:rPr>
            <w:noProof/>
            <w:webHidden/>
          </w:rPr>
          <w:fldChar w:fldCharType="begin"/>
        </w:r>
        <w:r w:rsidR="00282B97">
          <w:rPr>
            <w:noProof/>
            <w:webHidden/>
          </w:rPr>
          <w:instrText xml:space="preserve"> PAGEREF _Toc23750578 \h </w:instrText>
        </w:r>
        <w:r w:rsidR="00282B97">
          <w:rPr>
            <w:noProof/>
            <w:webHidden/>
          </w:rPr>
        </w:r>
        <w:r w:rsidR="00282B97">
          <w:rPr>
            <w:noProof/>
            <w:webHidden/>
          </w:rPr>
          <w:fldChar w:fldCharType="separate"/>
        </w:r>
        <w:r w:rsidR="00282B97">
          <w:rPr>
            <w:noProof/>
            <w:webHidden/>
          </w:rPr>
          <w:t>5</w:t>
        </w:r>
        <w:r w:rsidR="00282B97">
          <w:rPr>
            <w:noProof/>
            <w:webHidden/>
          </w:rPr>
          <w:fldChar w:fldCharType="end"/>
        </w:r>
      </w:hyperlink>
    </w:p>
    <w:p w14:paraId="54F3CFF4" w14:textId="7AB826FF" w:rsidR="00282B97" w:rsidRDefault="00657166">
      <w:pPr>
        <w:pStyle w:val="TOC2"/>
        <w:tabs>
          <w:tab w:val="right" w:leader="dot" w:pos="9350"/>
        </w:tabs>
        <w:rPr>
          <w:rFonts w:eastAsiaTheme="minorEastAsia"/>
          <w:noProof/>
          <w:sz w:val="22"/>
        </w:rPr>
      </w:pPr>
      <w:hyperlink w:anchor="_Toc23750579" w:history="1">
        <w:r w:rsidR="00282B97" w:rsidRPr="000601DB">
          <w:rPr>
            <w:rStyle w:val="Hyperlink"/>
            <w:noProof/>
          </w:rPr>
          <w:t>ATTENDANCE AND PUNCTUALITY</w:t>
        </w:r>
        <w:r w:rsidR="00282B97">
          <w:rPr>
            <w:noProof/>
            <w:webHidden/>
          </w:rPr>
          <w:tab/>
        </w:r>
        <w:r w:rsidR="00282B97">
          <w:rPr>
            <w:noProof/>
            <w:webHidden/>
          </w:rPr>
          <w:fldChar w:fldCharType="begin"/>
        </w:r>
        <w:r w:rsidR="00282B97">
          <w:rPr>
            <w:noProof/>
            <w:webHidden/>
          </w:rPr>
          <w:instrText xml:space="preserve"> PAGEREF _Toc23750579 \h </w:instrText>
        </w:r>
        <w:r w:rsidR="00282B97">
          <w:rPr>
            <w:noProof/>
            <w:webHidden/>
          </w:rPr>
        </w:r>
        <w:r w:rsidR="00282B97">
          <w:rPr>
            <w:noProof/>
            <w:webHidden/>
          </w:rPr>
          <w:fldChar w:fldCharType="separate"/>
        </w:r>
        <w:r w:rsidR="00282B97">
          <w:rPr>
            <w:noProof/>
            <w:webHidden/>
          </w:rPr>
          <w:t>7</w:t>
        </w:r>
        <w:r w:rsidR="00282B97">
          <w:rPr>
            <w:noProof/>
            <w:webHidden/>
          </w:rPr>
          <w:fldChar w:fldCharType="end"/>
        </w:r>
      </w:hyperlink>
    </w:p>
    <w:p w14:paraId="287DA905" w14:textId="4187A0C6" w:rsidR="00282B97" w:rsidRDefault="00657166">
      <w:pPr>
        <w:pStyle w:val="TOC2"/>
        <w:tabs>
          <w:tab w:val="right" w:leader="dot" w:pos="9350"/>
        </w:tabs>
        <w:rPr>
          <w:rFonts w:eastAsiaTheme="minorEastAsia"/>
          <w:noProof/>
          <w:sz w:val="22"/>
        </w:rPr>
      </w:pPr>
      <w:hyperlink w:anchor="_Toc23750580" w:history="1">
        <w:r w:rsidR="00282B97" w:rsidRPr="000601DB">
          <w:rPr>
            <w:rStyle w:val="Hyperlink"/>
            <w:noProof/>
          </w:rPr>
          <w:t>PERSONAL APPEARANCE</w:t>
        </w:r>
        <w:r w:rsidR="00282B97">
          <w:rPr>
            <w:noProof/>
            <w:webHidden/>
          </w:rPr>
          <w:tab/>
        </w:r>
        <w:r w:rsidR="00282B97">
          <w:rPr>
            <w:noProof/>
            <w:webHidden/>
          </w:rPr>
          <w:fldChar w:fldCharType="begin"/>
        </w:r>
        <w:r w:rsidR="00282B97">
          <w:rPr>
            <w:noProof/>
            <w:webHidden/>
          </w:rPr>
          <w:instrText xml:space="preserve"> PAGEREF _Toc23750580 \h </w:instrText>
        </w:r>
        <w:r w:rsidR="00282B97">
          <w:rPr>
            <w:noProof/>
            <w:webHidden/>
          </w:rPr>
        </w:r>
        <w:r w:rsidR="00282B97">
          <w:rPr>
            <w:noProof/>
            <w:webHidden/>
          </w:rPr>
          <w:fldChar w:fldCharType="separate"/>
        </w:r>
        <w:r w:rsidR="00282B97">
          <w:rPr>
            <w:noProof/>
            <w:webHidden/>
          </w:rPr>
          <w:t>7</w:t>
        </w:r>
        <w:r w:rsidR="00282B97">
          <w:rPr>
            <w:noProof/>
            <w:webHidden/>
          </w:rPr>
          <w:fldChar w:fldCharType="end"/>
        </w:r>
      </w:hyperlink>
    </w:p>
    <w:p w14:paraId="77C9F570" w14:textId="23D054F7" w:rsidR="00282B97" w:rsidRDefault="00657166">
      <w:pPr>
        <w:pStyle w:val="TOC2"/>
        <w:tabs>
          <w:tab w:val="right" w:leader="dot" w:pos="9350"/>
        </w:tabs>
        <w:rPr>
          <w:rFonts w:eastAsiaTheme="minorEastAsia"/>
          <w:noProof/>
          <w:sz w:val="22"/>
        </w:rPr>
      </w:pPr>
      <w:hyperlink w:anchor="_Toc23750581" w:history="1">
        <w:r w:rsidR="00282B97" w:rsidRPr="000601DB">
          <w:rPr>
            <w:rStyle w:val="Hyperlink"/>
            <w:noProof/>
          </w:rPr>
          <w:t>PROTECTION OF CONFIDENTIAL INFORMATION</w:t>
        </w:r>
        <w:r w:rsidR="00282B97">
          <w:rPr>
            <w:noProof/>
            <w:webHidden/>
          </w:rPr>
          <w:tab/>
        </w:r>
        <w:r w:rsidR="00282B97">
          <w:rPr>
            <w:noProof/>
            <w:webHidden/>
          </w:rPr>
          <w:fldChar w:fldCharType="begin"/>
        </w:r>
        <w:r w:rsidR="00282B97">
          <w:rPr>
            <w:noProof/>
            <w:webHidden/>
          </w:rPr>
          <w:instrText xml:space="preserve"> PAGEREF _Toc23750581 \h </w:instrText>
        </w:r>
        <w:r w:rsidR="00282B97">
          <w:rPr>
            <w:noProof/>
            <w:webHidden/>
          </w:rPr>
        </w:r>
        <w:r w:rsidR="00282B97">
          <w:rPr>
            <w:noProof/>
            <w:webHidden/>
          </w:rPr>
          <w:fldChar w:fldCharType="separate"/>
        </w:r>
        <w:r w:rsidR="00282B97">
          <w:rPr>
            <w:noProof/>
            <w:webHidden/>
          </w:rPr>
          <w:t>8</w:t>
        </w:r>
        <w:r w:rsidR="00282B97">
          <w:rPr>
            <w:noProof/>
            <w:webHidden/>
          </w:rPr>
          <w:fldChar w:fldCharType="end"/>
        </w:r>
      </w:hyperlink>
    </w:p>
    <w:p w14:paraId="19D9B49D" w14:textId="2934BBA4" w:rsidR="00282B97" w:rsidRDefault="00657166">
      <w:pPr>
        <w:pStyle w:val="TOC2"/>
        <w:tabs>
          <w:tab w:val="right" w:leader="dot" w:pos="9350"/>
        </w:tabs>
        <w:rPr>
          <w:rFonts w:eastAsiaTheme="minorEastAsia"/>
          <w:noProof/>
          <w:sz w:val="22"/>
        </w:rPr>
      </w:pPr>
      <w:hyperlink w:anchor="_Toc23750582" w:history="1">
        <w:r w:rsidR="00282B97" w:rsidRPr="000601DB">
          <w:rPr>
            <w:rStyle w:val="Hyperlink"/>
            <w:noProof/>
          </w:rPr>
          <w:t>ELECTRONIC COMMUNICATIONS</w:t>
        </w:r>
        <w:r w:rsidR="00282B97">
          <w:rPr>
            <w:noProof/>
            <w:webHidden/>
          </w:rPr>
          <w:tab/>
        </w:r>
        <w:r w:rsidR="00282B97">
          <w:rPr>
            <w:noProof/>
            <w:webHidden/>
          </w:rPr>
          <w:fldChar w:fldCharType="begin"/>
        </w:r>
        <w:r w:rsidR="00282B97">
          <w:rPr>
            <w:noProof/>
            <w:webHidden/>
          </w:rPr>
          <w:instrText xml:space="preserve"> PAGEREF _Toc23750582 \h </w:instrText>
        </w:r>
        <w:r w:rsidR="00282B97">
          <w:rPr>
            <w:noProof/>
            <w:webHidden/>
          </w:rPr>
        </w:r>
        <w:r w:rsidR="00282B97">
          <w:rPr>
            <w:noProof/>
            <w:webHidden/>
          </w:rPr>
          <w:fldChar w:fldCharType="separate"/>
        </w:r>
        <w:r w:rsidR="00282B97">
          <w:rPr>
            <w:noProof/>
            <w:webHidden/>
          </w:rPr>
          <w:t>9</w:t>
        </w:r>
        <w:r w:rsidR="00282B97">
          <w:rPr>
            <w:noProof/>
            <w:webHidden/>
          </w:rPr>
          <w:fldChar w:fldCharType="end"/>
        </w:r>
      </w:hyperlink>
    </w:p>
    <w:p w14:paraId="4FF2A64E" w14:textId="23E5B526" w:rsidR="00282B97" w:rsidRDefault="00657166">
      <w:pPr>
        <w:pStyle w:val="TOC3"/>
        <w:tabs>
          <w:tab w:val="right" w:leader="dot" w:pos="9350"/>
        </w:tabs>
        <w:rPr>
          <w:rFonts w:eastAsiaTheme="minorEastAsia"/>
          <w:noProof/>
          <w:sz w:val="22"/>
        </w:rPr>
      </w:pPr>
      <w:hyperlink w:anchor="_Toc23750583" w:history="1">
        <w:r w:rsidR="00282B97" w:rsidRPr="000601DB">
          <w:rPr>
            <w:rStyle w:val="Hyperlink"/>
            <w:noProof/>
          </w:rPr>
          <w:t>Computer Systems In General</w:t>
        </w:r>
        <w:r w:rsidR="00282B97">
          <w:rPr>
            <w:noProof/>
            <w:webHidden/>
          </w:rPr>
          <w:tab/>
        </w:r>
        <w:r w:rsidR="00282B97">
          <w:rPr>
            <w:noProof/>
            <w:webHidden/>
          </w:rPr>
          <w:fldChar w:fldCharType="begin"/>
        </w:r>
        <w:r w:rsidR="00282B97">
          <w:rPr>
            <w:noProof/>
            <w:webHidden/>
          </w:rPr>
          <w:instrText xml:space="preserve"> PAGEREF _Toc23750583 \h </w:instrText>
        </w:r>
        <w:r w:rsidR="00282B97">
          <w:rPr>
            <w:noProof/>
            <w:webHidden/>
          </w:rPr>
        </w:r>
        <w:r w:rsidR="00282B97">
          <w:rPr>
            <w:noProof/>
            <w:webHidden/>
          </w:rPr>
          <w:fldChar w:fldCharType="separate"/>
        </w:r>
        <w:r w:rsidR="00282B97">
          <w:rPr>
            <w:noProof/>
            <w:webHidden/>
          </w:rPr>
          <w:t>10</w:t>
        </w:r>
        <w:r w:rsidR="00282B97">
          <w:rPr>
            <w:noProof/>
            <w:webHidden/>
          </w:rPr>
          <w:fldChar w:fldCharType="end"/>
        </w:r>
      </w:hyperlink>
    </w:p>
    <w:p w14:paraId="2AE2CBD0" w14:textId="1A833B41" w:rsidR="00282B97" w:rsidRDefault="00657166">
      <w:pPr>
        <w:pStyle w:val="TOC3"/>
        <w:tabs>
          <w:tab w:val="right" w:leader="dot" w:pos="9350"/>
        </w:tabs>
        <w:rPr>
          <w:rFonts w:eastAsiaTheme="minorEastAsia"/>
          <w:noProof/>
          <w:sz w:val="22"/>
        </w:rPr>
      </w:pPr>
      <w:hyperlink w:anchor="_Toc23750584" w:history="1">
        <w:r w:rsidR="00282B97" w:rsidRPr="000601DB">
          <w:rPr>
            <w:rStyle w:val="Hyperlink"/>
            <w:noProof/>
          </w:rPr>
          <w:t>Telephone Calls and Text Messaging</w:t>
        </w:r>
        <w:r w:rsidR="00282B97">
          <w:rPr>
            <w:noProof/>
            <w:webHidden/>
          </w:rPr>
          <w:tab/>
        </w:r>
        <w:r w:rsidR="00282B97">
          <w:rPr>
            <w:noProof/>
            <w:webHidden/>
          </w:rPr>
          <w:fldChar w:fldCharType="begin"/>
        </w:r>
        <w:r w:rsidR="00282B97">
          <w:rPr>
            <w:noProof/>
            <w:webHidden/>
          </w:rPr>
          <w:instrText xml:space="preserve"> PAGEREF _Toc23750584 \h </w:instrText>
        </w:r>
        <w:r w:rsidR="00282B97">
          <w:rPr>
            <w:noProof/>
            <w:webHidden/>
          </w:rPr>
        </w:r>
        <w:r w:rsidR="00282B97">
          <w:rPr>
            <w:noProof/>
            <w:webHidden/>
          </w:rPr>
          <w:fldChar w:fldCharType="separate"/>
        </w:r>
        <w:r w:rsidR="00282B97">
          <w:rPr>
            <w:noProof/>
            <w:webHidden/>
          </w:rPr>
          <w:t>11</w:t>
        </w:r>
        <w:r w:rsidR="00282B97">
          <w:rPr>
            <w:noProof/>
            <w:webHidden/>
          </w:rPr>
          <w:fldChar w:fldCharType="end"/>
        </w:r>
      </w:hyperlink>
    </w:p>
    <w:p w14:paraId="59B1BD5B" w14:textId="5874CD3D" w:rsidR="00282B97" w:rsidRDefault="00657166">
      <w:pPr>
        <w:pStyle w:val="TOC3"/>
        <w:tabs>
          <w:tab w:val="right" w:leader="dot" w:pos="9350"/>
        </w:tabs>
        <w:rPr>
          <w:rFonts w:eastAsiaTheme="minorEastAsia"/>
          <w:noProof/>
          <w:sz w:val="22"/>
        </w:rPr>
      </w:pPr>
      <w:hyperlink w:anchor="_Toc23750585" w:history="1">
        <w:r w:rsidR="00282B97" w:rsidRPr="000601DB">
          <w:rPr>
            <w:rStyle w:val="Hyperlink"/>
            <w:noProof/>
          </w:rPr>
          <w:t>E-mail Usage</w:t>
        </w:r>
        <w:r w:rsidR="00282B97">
          <w:rPr>
            <w:noProof/>
            <w:webHidden/>
          </w:rPr>
          <w:tab/>
        </w:r>
        <w:r w:rsidR="00282B97">
          <w:rPr>
            <w:noProof/>
            <w:webHidden/>
          </w:rPr>
          <w:fldChar w:fldCharType="begin"/>
        </w:r>
        <w:r w:rsidR="00282B97">
          <w:rPr>
            <w:noProof/>
            <w:webHidden/>
          </w:rPr>
          <w:instrText xml:space="preserve"> PAGEREF _Toc23750585 \h </w:instrText>
        </w:r>
        <w:r w:rsidR="00282B97">
          <w:rPr>
            <w:noProof/>
            <w:webHidden/>
          </w:rPr>
        </w:r>
        <w:r w:rsidR="00282B97">
          <w:rPr>
            <w:noProof/>
            <w:webHidden/>
          </w:rPr>
          <w:fldChar w:fldCharType="separate"/>
        </w:r>
        <w:r w:rsidR="00282B97">
          <w:rPr>
            <w:noProof/>
            <w:webHidden/>
          </w:rPr>
          <w:t>11</w:t>
        </w:r>
        <w:r w:rsidR="00282B97">
          <w:rPr>
            <w:noProof/>
            <w:webHidden/>
          </w:rPr>
          <w:fldChar w:fldCharType="end"/>
        </w:r>
      </w:hyperlink>
    </w:p>
    <w:p w14:paraId="12BA4140" w14:textId="73DFCC54" w:rsidR="00282B97" w:rsidRDefault="00657166">
      <w:pPr>
        <w:pStyle w:val="TOC3"/>
        <w:tabs>
          <w:tab w:val="right" w:leader="dot" w:pos="9350"/>
        </w:tabs>
        <w:rPr>
          <w:rFonts w:eastAsiaTheme="minorEastAsia"/>
          <w:noProof/>
          <w:sz w:val="22"/>
        </w:rPr>
      </w:pPr>
      <w:hyperlink w:anchor="_Toc23750586" w:history="1">
        <w:r w:rsidR="00282B97" w:rsidRPr="000601DB">
          <w:rPr>
            <w:rStyle w:val="Hyperlink"/>
            <w:noProof/>
          </w:rPr>
          <w:t>Internet Access and Usage</w:t>
        </w:r>
        <w:r w:rsidR="00282B97">
          <w:rPr>
            <w:noProof/>
            <w:webHidden/>
          </w:rPr>
          <w:tab/>
        </w:r>
        <w:r w:rsidR="00282B97">
          <w:rPr>
            <w:noProof/>
            <w:webHidden/>
          </w:rPr>
          <w:fldChar w:fldCharType="begin"/>
        </w:r>
        <w:r w:rsidR="00282B97">
          <w:rPr>
            <w:noProof/>
            <w:webHidden/>
          </w:rPr>
          <w:instrText xml:space="preserve"> PAGEREF _Toc23750586 \h </w:instrText>
        </w:r>
        <w:r w:rsidR="00282B97">
          <w:rPr>
            <w:noProof/>
            <w:webHidden/>
          </w:rPr>
        </w:r>
        <w:r w:rsidR="00282B97">
          <w:rPr>
            <w:noProof/>
            <w:webHidden/>
          </w:rPr>
          <w:fldChar w:fldCharType="separate"/>
        </w:r>
        <w:r w:rsidR="00282B97">
          <w:rPr>
            <w:noProof/>
            <w:webHidden/>
          </w:rPr>
          <w:t>11</w:t>
        </w:r>
        <w:r w:rsidR="00282B97">
          <w:rPr>
            <w:noProof/>
            <w:webHidden/>
          </w:rPr>
          <w:fldChar w:fldCharType="end"/>
        </w:r>
      </w:hyperlink>
    </w:p>
    <w:p w14:paraId="0E65EB07" w14:textId="7342D38E" w:rsidR="00282B97" w:rsidRDefault="00657166">
      <w:pPr>
        <w:pStyle w:val="TOC2"/>
        <w:tabs>
          <w:tab w:val="right" w:leader="dot" w:pos="9350"/>
        </w:tabs>
        <w:rPr>
          <w:rFonts w:eastAsiaTheme="minorEastAsia"/>
          <w:noProof/>
          <w:sz w:val="22"/>
        </w:rPr>
      </w:pPr>
      <w:hyperlink w:anchor="_Toc23750587" w:history="1">
        <w:r w:rsidR="00282B97" w:rsidRPr="000601DB">
          <w:rPr>
            <w:rStyle w:val="Hyperlink"/>
            <w:noProof/>
          </w:rPr>
          <w:t>ELECTRONIC MEDIA USE</w:t>
        </w:r>
        <w:r w:rsidR="00282B97">
          <w:rPr>
            <w:noProof/>
            <w:webHidden/>
          </w:rPr>
          <w:tab/>
        </w:r>
        <w:r w:rsidR="00282B97">
          <w:rPr>
            <w:noProof/>
            <w:webHidden/>
          </w:rPr>
          <w:fldChar w:fldCharType="begin"/>
        </w:r>
        <w:r w:rsidR="00282B97">
          <w:rPr>
            <w:noProof/>
            <w:webHidden/>
          </w:rPr>
          <w:instrText xml:space="preserve"> PAGEREF _Toc23750587 \h </w:instrText>
        </w:r>
        <w:r w:rsidR="00282B97">
          <w:rPr>
            <w:noProof/>
            <w:webHidden/>
          </w:rPr>
        </w:r>
        <w:r w:rsidR="00282B97">
          <w:rPr>
            <w:noProof/>
            <w:webHidden/>
          </w:rPr>
          <w:fldChar w:fldCharType="separate"/>
        </w:r>
        <w:r w:rsidR="00282B97">
          <w:rPr>
            <w:noProof/>
            <w:webHidden/>
          </w:rPr>
          <w:t>12</w:t>
        </w:r>
        <w:r w:rsidR="00282B97">
          <w:rPr>
            <w:noProof/>
            <w:webHidden/>
          </w:rPr>
          <w:fldChar w:fldCharType="end"/>
        </w:r>
      </w:hyperlink>
    </w:p>
    <w:p w14:paraId="76F6168C" w14:textId="3D94DB75" w:rsidR="00282B97" w:rsidRDefault="00657166">
      <w:pPr>
        <w:pStyle w:val="TOC2"/>
        <w:tabs>
          <w:tab w:val="right" w:leader="dot" w:pos="9350"/>
        </w:tabs>
        <w:rPr>
          <w:rFonts w:eastAsiaTheme="minorEastAsia"/>
          <w:noProof/>
          <w:sz w:val="22"/>
        </w:rPr>
      </w:pPr>
      <w:hyperlink w:anchor="_Toc23750588" w:history="1">
        <w:r w:rsidR="00282B97" w:rsidRPr="000601DB">
          <w:rPr>
            <w:rStyle w:val="Hyperlink"/>
            <w:noProof/>
          </w:rPr>
          <w:t>SOLICITATION AND DISTRIBUTION</w:t>
        </w:r>
        <w:r w:rsidR="00282B97">
          <w:rPr>
            <w:noProof/>
            <w:webHidden/>
          </w:rPr>
          <w:tab/>
        </w:r>
        <w:r w:rsidR="00282B97">
          <w:rPr>
            <w:noProof/>
            <w:webHidden/>
          </w:rPr>
          <w:fldChar w:fldCharType="begin"/>
        </w:r>
        <w:r w:rsidR="00282B97">
          <w:rPr>
            <w:noProof/>
            <w:webHidden/>
          </w:rPr>
          <w:instrText xml:space="preserve"> PAGEREF _Toc23750588 \h </w:instrText>
        </w:r>
        <w:r w:rsidR="00282B97">
          <w:rPr>
            <w:noProof/>
            <w:webHidden/>
          </w:rPr>
        </w:r>
        <w:r w:rsidR="00282B97">
          <w:rPr>
            <w:noProof/>
            <w:webHidden/>
          </w:rPr>
          <w:fldChar w:fldCharType="separate"/>
        </w:r>
        <w:r w:rsidR="00282B97">
          <w:rPr>
            <w:noProof/>
            <w:webHidden/>
          </w:rPr>
          <w:t>12</w:t>
        </w:r>
        <w:r w:rsidR="00282B97">
          <w:rPr>
            <w:noProof/>
            <w:webHidden/>
          </w:rPr>
          <w:fldChar w:fldCharType="end"/>
        </w:r>
      </w:hyperlink>
    </w:p>
    <w:p w14:paraId="59CC031A" w14:textId="05B19CC8" w:rsidR="00282B97" w:rsidRDefault="00657166">
      <w:pPr>
        <w:pStyle w:val="TOC2"/>
        <w:tabs>
          <w:tab w:val="right" w:leader="dot" w:pos="9350"/>
        </w:tabs>
        <w:rPr>
          <w:rFonts w:eastAsiaTheme="minorEastAsia"/>
          <w:noProof/>
          <w:sz w:val="22"/>
        </w:rPr>
      </w:pPr>
      <w:hyperlink w:anchor="_Toc23750589" w:history="1">
        <w:r w:rsidR="00282B97" w:rsidRPr="000601DB">
          <w:rPr>
            <w:rStyle w:val="Hyperlink"/>
            <w:noProof/>
          </w:rPr>
          <w:t>BULLETIN BOARDS</w:t>
        </w:r>
        <w:r w:rsidR="00282B97">
          <w:rPr>
            <w:noProof/>
            <w:webHidden/>
          </w:rPr>
          <w:tab/>
        </w:r>
        <w:r w:rsidR="00282B97">
          <w:rPr>
            <w:noProof/>
            <w:webHidden/>
          </w:rPr>
          <w:fldChar w:fldCharType="begin"/>
        </w:r>
        <w:r w:rsidR="00282B97">
          <w:rPr>
            <w:noProof/>
            <w:webHidden/>
          </w:rPr>
          <w:instrText xml:space="preserve"> PAGEREF _Toc23750589 \h </w:instrText>
        </w:r>
        <w:r w:rsidR="00282B97">
          <w:rPr>
            <w:noProof/>
            <w:webHidden/>
          </w:rPr>
        </w:r>
        <w:r w:rsidR="00282B97">
          <w:rPr>
            <w:noProof/>
            <w:webHidden/>
          </w:rPr>
          <w:fldChar w:fldCharType="separate"/>
        </w:r>
        <w:r w:rsidR="00282B97">
          <w:rPr>
            <w:noProof/>
            <w:webHidden/>
          </w:rPr>
          <w:t>13</w:t>
        </w:r>
        <w:r w:rsidR="00282B97">
          <w:rPr>
            <w:noProof/>
            <w:webHidden/>
          </w:rPr>
          <w:fldChar w:fldCharType="end"/>
        </w:r>
      </w:hyperlink>
    </w:p>
    <w:p w14:paraId="029FDB3C" w14:textId="7245EB7A" w:rsidR="00282B97" w:rsidRDefault="00657166">
      <w:pPr>
        <w:pStyle w:val="TOC2"/>
        <w:tabs>
          <w:tab w:val="right" w:leader="dot" w:pos="9350"/>
        </w:tabs>
        <w:rPr>
          <w:rFonts w:eastAsiaTheme="minorEastAsia"/>
          <w:noProof/>
          <w:sz w:val="22"/>
        </w:rPr>
      </w:pPr>
      <w:hyperlink w:anchor="_Toc23750590" w:history="1">
        <w:r w:rsidR="00282B97" w:rsidRPr="000601DB">
          <w:rPr>
            <w:rStyle w:val="Hyperlink"/>
            <w:noProof/>
          </w:rPr>
          <w:t>DISCIPLINE</w:t>
        </w:r>
        <w:r w:rsidR="00282B97">
          <w:rPr>
            <w:noProof/>
            <w:webHidden/>
          </w:rPr>
          <w:tab/>
        </w:r>
        <w:r w:rsidR="00282B97">
          <w:rPr>
            <w:noProof/>
            <w:webHidden/>
          </w:rPr>
          <w:fldChar w:fldCharType="begin"/>
        </w:r>
        <w:r w:rsidR="00282B97">
          <w:rPr>
            <w:noProof/>
            <w:webHidden/>
          </w:rPr>
          <w:instrText xml:space="preserve"> PAGEREF _Toc23750590 \h </w:instrText>
        </w:r>
        <w:r w:rsidR="00282B97">
          <w:rPr>
            <w:noProof/>
            <w:webHidden/>
          </w:rPr>
        </w:r>
        <w:r w:rsidR="00282B97">
          <w:rPr>
            <w:noProof/>
            <w:webHidden/>
          </w:rPr>
          <w:fldChar w:fldCharType="separate"/>
        </w:r>
        <w:r w:rsidR="00282B97">
          <w:rPr>
            <w:noProof/>
            <w:webHidden/>
          </w:rPr>
          <w:t>13</w:t>
        </w:r>
        <w:r w:rsidR="00282B97">
          <w:rPr>
            <w:noProof/>
            <w:webHidden/>
          </w:rPr>
          <w:fldChar w:fldCharType="end"/>
        </w:r>
      </w:hyperlink>
    </w:p>
    <w:p w14:paraId="49AA37A8" w14:textId="34912C9A" w:rsidR="00282B97" w:rsidRDefault="00657166">
      <w:pPr>
        <w:pStyle w:val="TOC1"/>
        <w:tabs>
          <w:tab w:val="right" w:leader="dot" w:pos="9350"/>
        </w:tabs>
        <w:rPr>
          <w:rFonts w:eastAsiaTheme="minorEastAsia"/>
          <w:noProof/>
          <w:sz w:val="22"/>
        </w:rPr>
      </w:pPr>
      <w:hyperlink w:anchor="_Toc23750591" w:history="1">
        <w:r w:rsidR="00282B97" w:rsidRPr="000601DB">
          <w:rPr>
            <w:rStyle w:val="Hyperlink"/>
            <w:noProof/>
          </w:rPr>
          <w:t>COMPENSATION</w:t>
        </w:r>
        <w:r w:rsidR="00282B97">
          <w:rPr>
            <w:noProof/>
            <w:webHidden/>
          </w:rPr>
          <w:tab/>
        </w:r>
        <w:r w:rsidR="00282B97">
          <w:rPr>
            <w:noProof/>
            <w:webHidden/>
          </w:rPr>
          <w:fldChar w:fldCharType="begin"/>
        </w:r>
        <w:r w:rsidR="00282B97">
          <w:rPr>
            <w:noProof/>
            <w:webHidden/>
          </w:rPr>
          <w:instrText xml:space="preserve"> PAGEREF _Toc23750591 \h </w:instrText>
        </w:r>
        <w:r w:rsidR="00282B97">
          <w:rPr>
            <w:noProof/>
            <w:webHidden/>
          </w:rPr>
        </w:r>
        <w:r w:rsidR="00282B97">
          <w:rPr>
            <w:noProof/>
            <w:webHidden/>
          </w:rPr>
          <w:fldChar w:fldCharType="separate"/>
        </w:r>
        <w:r w:rsidR="00282B97">
          <w:rPr>
            <w:noProof/>
            <w:webHidden/>
          </w:rPr>
          <w:t>14</w:t>
        </w:r>
        <w:r w:rsidR="00282B97">
          <w:rPr>
            <w:noProof/>
            <w:webHidden/>
          </w:rPr>
          <w:fldChar w:fldCharType="end"/>
        </w:r>
      </w:hyperlink>
    </w:p>
    <w:p w14:paraId="2225FDFA" w14:textId="176F6789" w:rsidR="00282B97" w:rsidRDefault="00657166">
      <w:pPr>
        <w:pStyle w:val="TOC2"/>
        <w:tabs>
          <w:tab w:val="right" w:leader="dot" w:pos="9350"/>
        </w:tabs>
        <w:rPr>
          <w:rFonts w:eastAsiaTheme="minorEastAsia"/>
          <w:noProof/>
          <w:sz w:val="22"/>
        </w:rPr>
      </w:pPr>
      <w:hyperlink w:anchor="_Toc23750592" w:history="1">
        <w:r w:rsidR="00282B97" w:rsidRPr="000601DB">
          <w:rPr>
            <w:rStyle w:val="Hyperlink"/>
            <w:noProof/>
            <w:snapToGrid w:val="0"/>
          </w:rPr>
          <w:t>WORK WEEK AND PAY PERIODS</w:t>
        </w:r>
        <w:r w:rsidR="00282B97">
          <w:rPr>
            <w:noProof/>
            <w:webHidden/>
          </w:rPr>
          <w:tab/>
        </w:r>
        <w:r w:rsidR="00282B97">
          <w:rPr>
            <w:noProof/>
            <w:webHidden/>
          </w:rPr>
          <w:fldChar w:fldCharType="begin"/>
        </w:r>
        <w:r w:rsidR="00282B97">
          <w:rPr>
            <w:noProof/>
            <w:webHidden/>
          </w:rPr>
          <w:instrText xml:space="preserve"> PAGEREF _Toc23750592 \h </w:instrText>
        </w:r>
        <w:r w:rsidR="00282B97">
          <w:rPr>
            <w:noProof/>
            <w:webHidden/>
          </w:rPr>
        </w:r>
        <w:r w:rsidR="00282B97">
          <w:rPr>
            <w:noProof/>
            <w:webHidden/>
          </w:rPr>
          <w:fldChar w:fldCharType="separate"/>
        </w:r>
        <w:r w:rsidR="00282B97">
          <w:rPr>
            <w:noProof/>
            <w:webHidden/>
          </w:rPr>
          <w:t>14</w:t>
        </w:r>
        <w:r w:rsidR="00282B97">
          <w:rPr>
            <w:noProof/>
            <w:webHidden/>
          </w:rPr>
          <w:fldChar w:fldCharType="end"/>
        </w:r>
      </w:hyperlink>
    </w:p>
    <w:p w14:paraId="268D376A" w14:textId="25B40FDF" w:rsidR="00282B97" w:rsidRDefault="00657166">
      <w:pPr>
        <w:pStyle w:val="TOC2"/>
        <w:tabs>
          <w:tab w:val="right" w:leader="dot" w:pos="9350"/>
        </w:tabs>
        <w:rPr>
          <w:rFonts w:eastAsiaTheme="minorEastAsia"/>
          <w:noProof/>
          <w:sz w:val="22"/>
        </w:rPr>
      </w:pPr>
      <w:hyperlink w:anchor="_Toc23750593" w:history="1">
        <w:r w:rsidR="00282B97" w:rsidRPr="000601DB">
          <w:rPr>
            <w:rStyle w:val="Hyperlink"/>
            <w:noProof/>
            <w:snapToGrid w:val="0"/>
          </w:rPr>
          <w:t>EMPLOYEE CLASSIFICATIONS</w:t>
        </w:r>
        <w:r w:rsidR="00282B97">
          <w:rPr>
            <w:noProof/>
            <w:webHidden/>
          </w:rPr>
          <w:tab/>
        </w:r>
        <w:r w:rsidR="00282B97">
          <w:rPr>
            <w:noProof/>
            <w:webHidden/>
          </w:rPr>
          <w:fldChar w:fldCharType="begin"/>
        </w:r>
        <w:r w:rsidR="00282B97">
          <w:rPr>
            <w:noProof/>
            <w:webHidden/>
          </w:rPr>
          <w:instrText xml:space="preserve"> PAGEREF _Toc23750593 \h </w:instrText>
        </w:r>
        <w:r w:rsidR="00282B97">
          <w:rPr>
            <w:noProof/>
            <w:webHidden/>
          </w:rPr>
        </w:r>
        <w:r w:rsidR="00282B97">
          <w:rPr>
            <w:noProof/>
            <w:webHidden/>
          </w:rPr>
          <w:fldChar w:fldCharType="separate"/>
        </w:r>
        <w:r w:rsidR="00282B97">
          <w:rPr>
            <w:noProof/>
            <w:webHidden/>
          </w:rPr>
          <w:t>14</w:t>
        </w:r>
        <w:r w:rsidR="00282B97">
          <w:rPr>
            <w:noProof/>
            <w:webHidden/>
          </w:rPr>
          <w:fldChar w:fldCharType="end"/>
        </w:r>
      </w:hyperlink>
    </w:p>
    <w:p w14:paraId="12939DF3" w14:textId="7C4959C1" w:rsidR="00282B97" w:rsidRDefault="00657166">
      <w:pPr>
        <w:pStyle w:val="TOC3"/>
        <w:tabs>
          <w:tab w:val="right" w:leader="dot" w:pos="9350"/>
        </w:tabs>
        <w:rPr>
          <w:rFonts w:eastAsiaTheme="minorEastAsia"/>
          <w:noProof/>
          <w:sz w:val="22"/>
        </w:rPr>
      </w:pPr>
      <w:hyperlink w:anchor="_Toc23750594" w:history="1">
        <w:r w:rsidR="00282B97" w:rsidRPr="000601DB">
          <w:rPr>
            <w:rStyle w:val="Hyperlink"/>
            <w:noProof/>
          </w:rPr>
          <w:t>Regular Full-Time Personnel</w:t>
        </w:r>
        <w:r w:rsidR="00282B97">
          <w:rPr>
            <w:noProof/>
            <w:webHidden/>
          </w:rPr>
          <w:tab/>
        </w:r>
        <w:r w:rsidR="00282B97">
          <w:rPr>
            <w:noProof/>
            <w:webHidden/>
          </w:rPr>
          <w:fldChar w:fldCharType="begin"/>
        </w:r>
        <w:r w:rsidR="00282B97">
          <w:rPr>
            <w:noProof/>
            <w:webHidden/>
          </w:rPr>
          <w:instrText xml:space="preserve"> PAGEREF _Toc23750594 \h </w:instrText>
        </w:r>
        <w:r w:rsidR="00282B97">
          <w:rPr>
            <w:noProof/>
            <w:webHidden/>
          </w:rPr>
        </w:r>
        <w:r w:rsidR="00282B97">
          <w:rPr>
            <w:noProof/>
            <w:webHidden/>
          </w:rPr>
          <w:fldChar w:fldCharType="separate"/>
        </w:r>
        <w:r w:rsidR="00282B97">
          <w:rPr>
            <w:noProof/>
            <w:webHidden/>
          </w:rPr>
          <w:t>14</w:t>
        </w:r>
        <w:r w:rsidR="00282B97">
          <w:rPr>
            <w:noProof/>
            <w:webHidden/>
          </w:rPr>
          <w:fldChar w:fldCharType="end"/>
        </w:r>
      </w:hyperlink>
    </w:p>
    <w:p w14:paraId="441F2ED8" w14:textId="3FF138A8" w:rsidR="00282B97" w:rsidRDefault="00657166">
      <w:pPr>
        <w:pStyle w:val="TOC3"/>
        <w:tabs>
          <w:tab w:val="right" w:leader="dot" w:pos="9350"/>
        </w:tabs>
        <w:rPr>
          <w:rFonts w:eastAsiaTheme="minorEastAsia"/>
          <w:noProof/>
          <w:sz w:val="22"/>
        </w:rPr>
      </w:pPr>
      <w:hyperlink w:anchor="_Toc23750595" w:history="1">
        <w:r w:rsidR="00282B97" w:rsidRPr="000601DB">
          <w:rPr>
            <w:rStyle w:val="Hyperlink"/>
            <w:noProof/>
          </w:rPr>
          <w:t>Regular Part-Time Personnel</w:t>
        </w:r>
        <w:r w:rsidR="00282B97">
          <w:rPr>
            <w:noProof/>
            <w:webHidden/>
          </w:rPr>
          <w:tab/>
        </w:r>
        <w:r w:rsidR="00282B97">
          <w:rPr>
            <w:noProof/>
            <w:webHidden/>
          </w:rPr>
          <w:fldChar w:fldCharType="begin"/>
        </w:r>
        <w:r w:rsidR="00282B97">
          <w:rPr>
            <w:noProof/>
            <w:webHidden/>
          </w:rPr>
          <w:instrText xml:space="preserve"> PAGEREF _Toc23750595 \h </w:instrText>
        </w:r>
        <w:r w:rsidR="00282B97">
          <w:rPr>
            <w:noProof/>
            <w:webHidden/>
          </w:rPr>
        </w:r>
        <w:r w:rsidR="00282B97">
          <w:rPr>
            <w:noProof/>
            <w:webHidden/>
          </w:rPr>
          <w:fldChar w:fldCharType="separate"/>
        </w:r>
        <w:r w:rsidR="00282B97">
          <w:rPr>
            <w:noProof/>
            <w:webHidden/>
          </w:rPr>
          <w:t>14</w:t>
        </w:r>
        <w:r w:rsidR="00282B97">
          <w:rPr>
            <w:noProof/>
            <w:webHidden/>
          </w:rPr>
          <w:fldChar w:fldCharType="end"/>
        </w:r>
      </w:hyperlink>
    </w:p>
    <w:p w14:paraId="7B54FDD1" w14:textId="30A2198D" w:rsidR="00282B97" w:rsidRDefault="00657166">
      <w:pPr>
        <w:pStyle w:val="TOC3"/>
        <w:tabs>
          <w:tab w:val="right" w:leader="dot" w:pos="9350"/>
        </w:tabs>
        <w:rPr>
          <w:rFonts w:eastAsiaTheme="minorEastAsia"/>
          <w:noProof/>
          <w:sz w:val="22"/>
        </w:rPr>
      </w:pPr>
      <w:hyperlink w:anchor="_Toc23750596" w:history="1">
        <w:r w:rsidR="00282B97" w:rsidRPr="000601DB">
          <w:rPr>
            <w:rStyle w:val="Hyperlink"/>
            <w:noProof/>
          </w:rPr>
          <w:t>Temporary, On Call, and Unpaid Intern Personnel</w:t>
        </w:r>
        <w:r w:rsidR="00282B97">
          <w:rPr>
            <w:noProof/>
            <w:webHidden/>
          </w:rPr>
          <w:tab/>
        </w:r>
        <w:r w:rsidR="00282B97">
          <w:rPr>
            <w:noProof/>
            <w:webHidden/>
          </w:rPr>
          <w:fldChar w:fldCharType="begin"/>
        </w:r>
        <w:r w:rsidR="00282B97">
          <w:rPr>
            <w:noProof/>
            <w:webHidden/>
          </w:rPr>
          <w:instrText xml:space="preserve"> PAGEREF _Toc23750596 \h </w:instrText>
        </w:r>
        <w:r w:rsidR="00282B97">
          <w:rPr>
            <w:noProof/>
            <w:webHidden/>
          </w:rPr>
        </w:r>
        <w:r w:rsidR="00282B97">
          <w:rPr>
            <w:noProof/>
            <w:webHidden/>
          </w:rPr>
          <w:fldChar w:fldCharType="separate"/>
        </w:r>
        <w:r w:rsidR="00282B97">
          <w:rPr>
            <w:noProof/>
            <w:webHidden/>
          </w:rPr>
          <w:t>15</w:t>
        </w:r>
        <w:r w:rsidR="00282B97">
          <w:rPr>
            <w:noProof/>
            <w:webHidden/>
          </w:rPr>
          <w:fldChar w:fldCharType="end"/>
        </w:r>
      </w:hyperlink>
    </w:p>
    <w:p w14:paraId="069A239B" w14:textId="304C14D8" w:rsidR="00282B97" w:rsidRDefault="00657166">
      <w:pPr>
        <w:pStyle w:val="TOC3"/>
        <w:tabs>
          <w:tab w:val="right" w:leader="dot" w:pos="9350"/>
        </w:tabs>
        <w:rPr>
          <w:rFonts w:eastAsiaTheme="minorEastAsia"/>
          <w:noProof/>
          <w:sz w:val="22"/>
        </w:rPr>
      </w:pPr>
      <w:hyperlink w:anchor="_Toc23750597" w:history="1">
        <w:r w:rsidR="00282B97" w:rsidRPr="000601DB">
          <w:rPr>
            <w:rStyle w:val="Hyperlink"/>
            <w:noProof/>
          </w:rPr>
          <w:t>Classification</w:t>
        </w:r>
        <w:r w:rsidR="00282B97">
          <w:rPr>
            <w:noProof/>
            <w:webHidden/>
          </w:rPr>
          <w:tab/>
        </w:r>
        <w:r w:rsidR="00282B97">
          <w:rPr>
            <w:noProof/>
            <w:webHidden/>
          </w:rPr>
          <w:fldChar w:fldCharType="begin"/>
        </w:r>
        <w:r w:rsidR="00282B97">
          <w:rPr>
            <w:noProof/>
            <w:webHidden/>
          </w:rPr>
          <w:instrText xml:space="preserve"> PAGEREF _Toc23750597 \h </w:instrText>
        </w:r>
        <w:r w:rsidR="00282B97">
          <w:rPr>
            <w:noProof/>
            <w:webHidden/>
          </w:rPr>
        </w:r>
        <w:r w:rsidR="00282B97">
          <w:rPr>
            <w:noProof/>
            <w:webHidden/>
          </w:rPr>
          <w:fldChar w:fldCharType="separate"/>
        </w:r>
        <w:r w:rsidR="00282B97">
          <w:rPr>
            <w:noProof/>
            <w:webHidden/>
          </w:rPr>
          <w:t>15</w:t>
        </w:r>
        <w:r w:rsidR="00282B97">
          <w:rPr>
            <w:noProof/>
            <w:webHidden/>
          </w:rPr>
          <w:fldChar w:fldCharType="end"/>
        </w:r>
      </w:hyperlink>
    </w:p>
    <w:p w14:paraId="62549B57" w14:textId="224DA391" w:rsidR="00282B97" w:rsidRDefault="00657166">
      <w:pPr>
        <w:pStyle w:val="TOC3"/>
        <w:tabs>
          <w:tab w:val="right" w:leader="dot" w:pos="9350"/>
        </w:tabs>
        <w:rPr>
          <w:rFonts w:eastAsiaTheme="minorEastAsia"/>
          <w:noProof/>
          <w:sz w:val="22"/>
        </w:rPr>
      </w:pPr>
      <w:hyperlink w:anchor="_Toc23750598" w:history="1">
        <w:r w:rsidR="00282B97" w:rsidRPr="000601DB">
          <w:rPr>
            <w:rStyle w:val="Hyperlink"/>
            <w:noProof/>
          </w:rPr>
          <w:t>Timekeeping and Overtime for Non-exempt Employees</w:t>
        </w:r>
        <w:r w:rsidR="00282B97">
          <w:rPr>
            <w:noProof/>
            <w:webHidden/>
          </w:rPr>
          <w:tab/>
        </w:r>
        <w:r w:rsidR="00282B97">
          <w:rPr>
            <w:noProof/>
            <w:webHidden/>
          </w:rPr>
          <w:fldChar w:fldCharType="begin"/>
        </w:r>
        <w:r w:rsidR="00282B97">
          <w:rPr>
            <w:noProof/>
            <w:webHidden/>
          </w:rPr>
          <w:instrText xml:space="preserve"> PAGEREF _Toc23750598 \h </w:instrText>
        </w:r>
        <w:r w:rsidR="00282B97">
          <w:rPr>
            <w:noProof/>
            <w:webHidden/>
          </w:rPr>
        </w:r>
        <w:r w:rsidR="00282B97">
          <w:rPr>
            <w:noProof/>
            <w:webHidden/>
          </w:rPr>
          <w:fldChar w:fldCharType="separate"/>
        </w:r>
        <w:r w:rsidR="00282B97">
          <w:rPr>
            <w:noProof/>
            <w:webHidden/>
          </w:rPr>
          <w:t>15</w:t>
        </w:r>
        <w:r w:rsidR="00282B97">
          <w:rPr>
            <w:noProof/>
            <w:webHidden/>
          </w:rPr>
          <w:fldChar w:fldCharType="end"/>
        </w:r>
      </w:hyperlink>
    </w:p>
    <w:p w14:paraId="62D854FC" w14:textId="47D21365" w:rsidR="00282B97" w:rsidRDefault="00657166">
      <w:pPr>
        <w:pStyle w:val="TOC3"/>
        <w:tabs>
          <w:tab w:val="right" w:leader="dot" w:pos="9350"/>
        </w:tabs>
        <w:rPr>
          <w:rFonts w:eastAsiaTheme="minorEastAsia"/>
          <w:noProof/>
          <w:sz w:val="22"/>
        </w:rPr>
      </w:pPr>
      <w:hyperlink w:anchor="_Toc23750599" w:history="1">
        <w:r w:rsidR="00282B97" w:rsidRPr="000601DB">
          <w:rPr>
            <w:rStyle w:val="Hyperlink"/>
            <w:noProof/>
          </w:rPr>
          <w:t>Salary for Exempt Employees</w:t>
        </w:r>
        <w:r w:rsidR="00282B97">
          <w:rPr>
            <w:noProof/>
            <w:webHidden/>
          </w:rPr>
          <w:tab/>
        </w:r>
        <w:r w:rsidR="00282B97">
          <w:rPr>
            <w:noProof/>
            <w:webHidden/>
          </w:rPr>
          <w:fldChar w:fldCharType="begin"/>
        </w:r>
        <w:r w:rsidR="00282B97">
          <w:rPr>
            <w:noProof/>
            <w:webHidden/>
          </w:rPr>
          <w:instrText xml:space="preserve"> PAGEREF _Toc23750599 \h </w:instrText>
        </w:r>
        <w:r w:rsidR="00282B97">
          <w:rPr>
            <w:noProof/>
            <w:webHidden/>
          </w:rPr>
        </w:r>
        <w:r w:rsidR="00282B97">
          <w:rPr>
            <w:noProof/>
            <w:webHidden/>
          </w:rPr>
          <w:fldChar w:fldCharType="separate"/>
        </w:r>
        <w:r w:rsidR="00282B97">
          <w:rPr>
            <w:noProof/>
            <w:webHidden/>
          </w:rPr>
          <w:t>16</w:t>
        </w:r>
        <w:r w:rsidR="00282B97">
          <w:rPr>
            <w:noProof/>
            <w:webHidden/>
          </w:rPr>
          <w:fldChar w:fldCharType="end"/>
        </w:r>
      </w:hyperlink>
    </w:p>
    <w:p w14:paraId="20413578" w14:textId="738DA852" w:rsidR="00282B97" w:rsidRDefault="00657166">
      <w:pPr>
        <w:pStyle w:val="TOC2"/>
        <w:tabs>
          <w:tab w:val="right" w:leader="dot" w:pos="9350"/>
        </w:tabs>
        <w:rPr>
          <w:rFonts w:eastAsiaTheme="minorEastAsia"/>
          <w:noProof/>
          <w:sz w:val="22"/>
        </w:rPr>
      </w:pPr>
      <w:hyperlink w:anchor="_Toc23750600" w:history="1">
        <w:r w:rsidR="00282B97" w:rsidRPr="000601DB">
          <w:rPr>
            <w:rStyle w:val="Hyperlink"/>
            <w:noProof/>
            <w:snapToGrid w:val="0"/>
          </w:rPr>
          <w:t>BREAKS</w:t>
        </w:r>
        <w:r w:rsidR="00282B97">
          <w:rPr>
            <w:noProof/>
            <w:webHidden/>
          </w:rPr>
          <w:tab/>
        </w:r>
        <w:r w:rsidR="00282B97">
          <w:rPr>
            <w:noProof/>
            <w:webHidden/>
          </w:rPr>
          <w:fldChar w:fldCharType="begin"/>
        </w:r>
        <w:r w:rsidR="00282B97">
          <w:rPr>
            <w:noProof/>
            <w:webHidden/>
          </w:rPr>
          <w:instrText xml:space="preserve"> PAGEREF _Toc23750600 \h </w:instrText>
        </w:r>
        <w:r w:rsidR="00282B97">
          <w:rPr>
            <w:noProof/>
            <w:webHidden/>
          </w:rPr>
        </w:r>
        <w:r w:rsidR="00282B97">
          <w:rPr>
            <w:noProof/>
            <w:webHidden/>
          </w:rPr>
          <w:fldChar w:fldCharType="separate"/>
        </w:r>
        <w:r w:rsidR="00282B97">
          <w:rPr>
            <w:noProof/>
            <w:webHidden/>
          </w:rPr>
          <w:t>16</w:t>
        </w:r>
        <w:r w:rsidR="00282B97">
          <w:rPr>
            <w:noProof/>
            <w:webHidden/>
          </w:rPr>
          <w:fldChar w:fldCharType="end"/>
        </w:r>
      </w:hyperlink>
    </w:p>
    <w:p w14:paraId="00AD01FB" w14:textId="5A16F271" w:rsidR="00282B97" w:rsidRDefault="00657166">
      <w:pPr>
        <w:pStyle w:val="TOC2"/>
        <w:tabs>
          <w:tab w:val="right" w:leader="dot" w:pos="9350"/>
        </w:tabs>
        <w:rPr>
          <w:rFonts w:eastAsiaTheme="minorEastAsia"/>
          <w:noProof/>
          <w:sz w:val="22"/>
        </w:rPr>
      </w:pPr>
      <w:hyperlink w:anchor="_Toc23750601" w:history="1">
        <w:r w:rsidR="00282B97" w:rsidRPr="000601DB">
          <w:rPr>
            <w:rStyle w:val="Hyperlink"/>
            <w:noProof/>
          </w:rPr>
          <w:t>RIGHT TO DISCLOSE AND DISCUSS WAGES</w:t>
        </w:r>
        <w:r w:rsidR="00282B97">
          <w:rPr>
            <w:noProof/>
            <w:webHidden/>
          </w:rPr>
          <w:tab/>
        </w:r>
        <w:r w:rsidR="00282B97">
          <w:rPr>
            <w:noProof/>
            <w:webHidden/>
          </w:rPr>
          <w:fldChar w:fldCharType="begin"/>
        </w:r>
        <w:r w:rsidR="00282B97">
          <w:rPr>
            <w:noProof/>
            <w:webHidden/>
          </w:rPr>
          <w:instrText xml:space="preserve"> PAGEREF _Toc23750601 \h </w:instrText>
        </w:r>
        <w:r w:rsidR="00282B97">
          <w:rPr>
            <w:noProof/>
            <w:webHidden/>
          </w:rPr>
        </w:r>
        <w:r w:rsidR="00282B97">
          <w:rPr>
            <w:noProof/>
            <w:webHidden/>
          </w:rPr>
          <w:fldChar w:fldCharType="separate"/>
        </w:r>
        <w:r w:rsidR="00282B97">
          <w:rPr>
            <w:noProof/>
            <w:webHidden/>
          </w:rPr>
          <w:t>16</w:t>
        </w:r>
        <w:r w:rsidR="00282B97">
          <w:rPr>
            <w:noProof/>
            <w:webHidden/>
          </w:rPr>
          <w:fldChar w:fldCharType="end"/>
        </w:r>
      </w:hyperlink>
    </w:p>
    <w:p w14:paraId="0831B54E" w14:textId="5EFFCA4E" w:rsidR="00282B97" w:rsidRDefault="00657166">
      <w:pPr>
        <w:pStyle w:val="TOC1"/>
        <w:tabs>
          <w:tab w:val="right" w:leader="dot" w:pos="9350"/>
        </w:tabs>
        <w:rPr>
          <w:rFonts w:eastAsiaTheme="minorEastAsia"/>
          <w:noProof/>
          <w:sz w:val="22"/>
        </w:rPr>
      </w:pPr>
      <w:hyperlink w:anchor="_Toc23750602" w:history="1">
        <w:r w:rsidR="00282B97" w:rsidRPr="000601DB">
          <w:rPr>
            <w:rStyle w:val="Hyperlink"/>
            <w:noProof/>
          </w:rPr>
          <w:t>CODE OF CONDUCT</w:t>
        </w:r>
        <w:r w:rsidR="00282B97">
          <w:rPr>
            <w:noProof/>
            <w:webHidden/>
          </w:rPr>
          <w:tab/>
        </w:r>
        <w:r w:rsidR="00282B97">
          <w:rPr>
            <w:noProof/>
            <w:webHidden/>
          </w:rPr>
          <w:fldChar w:fldCharType="begin"/>
        </w:r>
        <w:r w:rsidR="00282B97">
          <w:rPr>
            <w:noProof/>
            <w:webHidden/>
          </w:rPr>
          <w:instrText xml:space="preserve"> PAGEREF _Toc23750602 \h </w:instrText>
        </w:r>
        <w:r w:rsidR="00282B97">
          <w:rPr>
            <w:noProof/>
            <w:webHidden/>
          </w:rPr>
        </w:r>
        <w:r w:rsidR="00282B97">
          <w:rPr>
            <w:noProof/>
            <w:webHidden/>
          </w:rPr>
          <w:fldChar w:fldCharType="separate"/>
        </w:r>
        <w:r w:rsidR="00282B97">
          <w:rPr>
            <w:noProof/>
            <w:webHidden/>
          </w:rPr>
          <w:t>18</w:t>
        </w:r>
        <w:r w:rsidR="00282B97">
          <w:rPr>
            <w:noProof/>
            <w:webHidden/>
          </w:rPr>
          <w:fldChar w:fldCharType="end"/>
        </w:r>
      </w:hyperlink>
    </w:p>
    <w:p w14:paraId="760530E0" w14:textId="2E896FC7" w:rsidR="00282B97" w:rsidRDefault="00657166">
      <w:pPr>
        <w:pStyle w:val="TOC2"/>
        <w:tabs>
          <w:tab w:val="right" w:leader="dot" w:pos="9350"/>
        </w:tabs>
        <w:rPr>
          <w:rFonts w:eastAsiaTheme="minorEastAsia"/>
          <w:noProof/>
          <w:sz w:val="22"/>
        </w:rPr>
      </w:pPr>
      <w:hyperlink w:anchor="_Toc23750603" w:history="1">
        <w:r w:rsidR="00282B97" w:rsidRPr="000601DB">
          <w:rPr>
            <w:rStyle w:val="Hyperlink"/>
            <w:noProof/>
          </w:rPr>
          <w:t>ETHICS CODE</w:t>
        </w:r>
        <w:r w:rsidR="00282B97">
          <w:rPr>
            <w:noProof/>
            <w:webHidden/>
          </w:rPr>
          <w:tab/>
        </w:r>
        <w:r w:rsidR="00282B97">
          <w:rPr>
            <w:noProof/>
            <w:webHidden/>
          </w:rPr>
          <w:fldChar w:fldCharType="begin"/>
        </w:r>
        <w:r w:rsidR="00282B97">
          <w:rPr>
            <w:noProof/>
            <w:webHidden/>
          </w:rPr>
          <w:instrText xml:space="preserve"> PAGEREF _Toc23750603 \h </w:instrText>
        </w:r>
        <w:r w:rsidR="00282B97">
          <w:rPr>
            <w:noProof/>
            <w:webHidden/>
          </w:rPr>
        </w:r>
        <w:r w:rsidR="00282B97">
          <w:rPr>
            <w:noProof/>
            <w:webHidden/>
          </w:rPr>
          <w:fldChar w:fldCharType="separate"/>
        </w:r>
        <w:r w:rsidR="00282B97">
          <w:rPr>
            <w:noProof/>
            <w:webHidden/>
          </w:rPr>
          <w:t>18</w:t>
        </w:r>
        <w:r w:rsidR="00282B97">
          <w:rPr>
            <w:noProof/>
            <w:webHidden/>
          </w:rPr>
          <w:fldChar w:fldCharType="end"/>
        </w:r>
      </w:hyperlink>
    </w:p>
    <w:p w14:paraId="4030E7EA" w14:textId="2C36AFAB" w:rsidR="00282B97" w:rsidRDefault="00657166">
      <w:pPr>
        <w:pStyle w:val="TOC2"/>
        <w:tabs>
          <w:tab w:val="right" w:leader="dot" w:pos="9350"/>
        </w:tabs>
        <w:rPr>
          <w:rFonts w:eastAsiaTheme="minorEastAsia"/>
          <w:noProof/>
          <w:sz w:val="22"/>
        </w:rPr>
      </w:pPr>
      <w:hyperlink w:anchor="_Toc23750604" w:history="1">
        <w:r w:rsidR="00282B97" w:rsidRPr="000601DB">
          <w:rPr>
            <w:rStyle w:val="Hyperlink"/>
            <w:noProof/>
          </w:rPr>
          <w:t>POTENTIAL CONFLICTS</w:t>
        </w:r>
        <w:r w:rsidR="00282B97">
          <w:rPr>
            <w:noProof/>
            <w:webHidden/>
          </w:rPr>
          <w:tab/>
        </w:r>
        <w:r w:rsidR="00282B97">
          <w:rPr>
            <w:noProof/>
            <w:webHidden/>
          </w:rPr>
          <w:fldChar w:fldCharType="begin"/>
        </w:r>
        <w:r w:rsidR="00282B97">
          <w:rPr>
            <w:noProof/>
            <w:webHidden/>
          </w:rPr>
          <w:instrText xml:space="preserve"> PAGEREF _Toc23750604 \h </w:instrText>
        </w:r>
        <w:r w:rsidR="00282B97">
          <w:rPr>
            <w:noProof/>
            <w:webHidden/>
          </w:rPr>
        </w:r>
        <w:r w:rsidR="00282B97">
          <w:rPr>
            <w:noProof/>
            <w:webHidden/>
          </w:rPr>
          <w:fldChar w:fldCharType="separate"/>
        </w:r>
        <w:r w:rsidR="00282B97">
          <w:rPr>
            <w:noProof/>
            <w:webHidden/>
          </w:rPr>
          <w:t>18</w:t>
        </w:r>
        <w:r w:rsidR="00282B97">
          <w:rPr>
            <w:noProof/>
            <w:webHidden/>
          </w:rPr>
          <w:fldChar w:fldCharType="end"/>
        </w:r>
      </w:hyperlink>
    </w:p>
    <w:p w14:paraId="2F3DD8D8" w14:textId="32C66FC2" w:rsidR="00282B97" w:rsidRDefault="00657166">
      <w:pPr>
        <w:pStyle w:val="TOC2"/>
        <w:tabs>
          <w:tab w:val="right" w:leader="dot" w:pos="9350"/>
        </w:tabs>
        <w:rPr>
          <w:rFonts w:eastAsiaTheme="minorEastAsia"/>
          <w:noProof/>
          <w:sz w:val="22"/>
        </w:rPr>
      </w:pPr>
      <w:hyperlink w:anchor="_Toc23750605" w:history="1">
        <w:r w:rsidR="00282B97" w:rsidRPr="000601DB">
          <w:rPr>
            <w:rStyle w:val="Hyperlink"/>
            <w:noProof/>
          </w:rPr>
          <w:t>CONFLICT OF INTEREST</w:t>
        </w:r>
        <w:r w:rsidR="00282B97">
          <w:rPr>
            <w:noProof/>
            <w:webHidden/>
          </w:rPr>
          <w:tab/>
        </w:r>
        <w:r w:rsidR="00282B97">
          <w:rPr>
            <w:noProof/>
            <w:webHidden/>
          </w:rPr>
          <w:fldChar w:fldCharType="begin"/>
        </w:r>
        <w:r w:rsidR="00282B97">
          <w:rPr>
            <w:noProof/>
            <w:webHidden/>
          </w:rPr>
          <w:instrText xml:space="preserve"> PAGEREF _Toc23750605 \h </w:instrText>
        </w:r>
        <w:r w:rsidR="00282B97">
          <w:rPr>
            <w:noProof/>
            <w:webHidden/>
          </w:rPr>
        </w:r>
        <w:r w:rsidR="00282B97">
          <w:rPr>
            <w:noProof/>
            <w:webHidden/>
          </w:rPr>
          <w:fldChar w:fldCharType="separate"/>
        </w:r>
        <w:r w:rsidR="00282B97">
          <w:rPr>
            <w:noProof/>
            <w:webHidden/>
          </w:rPr>
          <w:t>18</w:t>
        </w:r>
        <w:r w:rsidR="00282B97">
          <w:rPr>
            <w:noProof/>
            <w:webHidden/>
          </w:rPr>
          <w:fldChar w:fldCharType="end"/>
        </w:r>
      </w:hyperlink>
    </w:p>
    <w:p w14:paraId="72B4B254" w14:textId="3AD0953B" w:rsidR="00282B97" w:rsidRDefault="00657166">
      <w:pPr>
        <w:pStyle w:val="TOC2"/>
        <w:tabs>
          <w:tab w:val="right" w:leader="dot" w:pos="9350"/>
        </w:tabs>
        <w:rPr>
          <w:rFonts w:eastAsiaTheme="minorEastAsia"/>
          <w:noProof/>
          <w:sz w:val="22"/>
        </w:rPr>
      </w:pPr>
      <w:hyperlink w:anchor="_Toc23750606" w:history="1">
        <w:r w:rsidR="00282B97" w:rsidRPr="000601DB">
          <w:rPr>
            <w:rStyle w:val="Hyperlink"/>
            <w:noProof/>
          </w:rPr>
          <w:t>GIFTS</w:t>
        </w:r>
        <w:r w:rsidR="00282B97">
          <w:rPr>
            <w:noProof/>
            <w:webHidden/>
          </w:rPr>
          <w:tab/>
        </w:r>
        <w:r w:rsidR="00282B97">
          <w:rPr>
            <w:noProof/>
            <w:webHidden/>
          </w:rPr>
          <w:fldChar w:fldCharType="begin"/>
        </w:r>
        <w:r w:rsidR="00282B97">
          <w:rPr>
            <w:noProof/>
            <w:webHidden/>
          </w:rPr>
          <w:instrText xml:space="preserve"> PAGEREF _Toc23750606 \h </w:instrText>
        </w:r>
        <w:r w:rsidR="00282B97">
          <w:rPr>
            <w:noProof/>
            <w:webHidden/>
          </w:rPr>
        </w:r>
        <w:r w:rsidR="00282B97">
          <w:rPr>
            <w:noProof/>
            <w:webHidden/>
          </w:rPr>
          <w:fldChar w:fldCharType="separate"/>
        </w:r>
        <w:r w:rsidR="00282B97">
          <w:rPr>
            <w:noProof/>
            <w:webHidden/>
          </w:rPr>
          <w:t>19</w:t>
        </w:r>
        <w:r w:rsidR="00282B97">
          <w:rPr>
            <w:noProof/>
            <w:webHidden/>
          </w:rPr>
          <w:fldChar w:fldCharType="end"/>
        </w:r>
      </w:hyperlink>
    </w:p>
    <w:p w14:paraId="192A34E2" w14:textId="4D9EA180" w:rsidR="00282B97" w:rsidRDefault="00657166">
      <w:pPr>
        <w:pStyle w:val="TOC2"/>
        <w:tabs>
          <w:tab w:val="right" w:leader="dot" w:pos="9350"/>
        </w:tabs>
        <w:rPr>
          <w:rFonts w:eastAsiaTheme="minorEastAsia"/>
          <w:noProof/>
          <w:sz w:val="22"/>
        </w:rPr>
      </w:pPr>
      <w:hyperlink w:anchor="_Toc23750607" w:history="1">
        <w:r w:rsidR="00282B97" w:rsidRPr="000601DB">
          <w:rPr>
            <w:rStyle w:val="Hyperlink"/>
            <w:noProof/>
          </w:rPr>
          <w:t>OUTSIDE EMPLOYMENT</w:t>
        </w:r>
        <w:r w:rsidR="00282B97">
          <w:rPr>
            <w:noProof/>
            <w:webHidden/>
          </w:rPr>
          <w:tab/>
        </w:r>
        <w:r w:rsidR="00282B97">
          <w:rPr>
            <w:noProof/>
            <w:webHidden/>
          </w:rPr>
          <w:fldChar w:fldCharType="begin"/>
        </w:r>
        <w:r w:rsidR="00282B97">
          <w:rPr>
            <w:noProof/>
            <w:webHidden/>
          </w:rPr>
          <w:instrText xml:space="preserve"> PAGEREF _Toc23750607 \h </w:instrText>
        </w:r>
        <w:r w:rsidR="00282B97">
          <w:rPr>
            <w:noProof/>
            <w:webHidden/>
          </w:rPr>
        </w:r>
        <w:r w:rsidR="00282B97">
          <w:rPr>
            <w:noProof/>
            <w:webHidden/>
          </w:rPr>
          <w:fldChar w:fldCharType="separate"/>
        </w:r>
        <w:r w:rsidR="00282B97">
          <w:rPr>
            <w:noProof/>
            <w:webHidden/>
          </w:rPr>
          <w:t>19</w:t>
        </w:r>
        <w:r w:rsidR="00282B97">
          <w:rPr>
            <w:noProof/>
            <w:webHidden/>
          </w:rPr>
          <w:fldChar w:fldCharType="end"/>
        </w:r>
      </w:hyperlink>
    </w:p>
    <w:p w14:paraId="2618C5DF" w14:textId="761133FD" w:rsidR="00EF3E72" w:rsidRPr="00EF3E72" w:rsidRDefault="00657166" w:rsidP="00EF3E72">
      <w:pPr>
        <w:pStyle w:val="TOC2"/>
        <w:tabs>
          <w:tab w:val="right" w:leader="dot" w:pos="9350"/>
        </w:tabs>
        <w:rPr>
          <w:noProof/>
        </w:rPr>
      </w:pPr>
      <w:hyperlink w:anchor="_Toc23750608" w:history="1">
        <w:r w:rsidR="00282B97" w:rsidRPr="000601DB">
          <w:rPr>
            <w:rStyle w:val="Hyperlink"/>
            <w:noProof/>
          </w:rPr>
          <w:t>RELATIONSHIPS IN THE WORKPLACE</w:t>
        </w:r>
        <w:r w:rsidR="00282B97">
          <w:rPr>
            <w:noProof/>
            <w:webHidden/>
          </w:rPr>
          <w:tab/>
        </w:r>
        <w:r w:rsidR="00282B97">
          <w:rPr>
            <w:noProof/>
            <w:webHidden/>
          </w:rPr>
          <w:fldChar w:fldCharType="begin"/>
        </w:r>
        <w:r w:rsidR="00282B97">
          <w:rPr>
            <w:noProof/>
            <w:webHidden/>
          </w:rPr>
          <w:instrText xml:space="preserve"> PAGEREF _Toc23750608 \h </w:instrText>
        </w:r>
        <w:r w:rsidR="00282B97">
          <w:rPr>
            <w:noProof/>
            <w:webHidden/>
          </w:rPr>
        </w:r>
        <w:r w:rsidR="00282B97">
          <w:rPr>
            <w:noProof/>
            <w:webHidden/>
          </w:rPr>
          <w:fldChar w:fldCharType="separate"/>
        </w:r>
        <w:r w:rsidR="00282B97">
          <w:rPr>
            <w:noProof/>
            <w:webHidden/>
          </w:rPr>
          <w:t>20</w:t>
        </w:r>
        <w:r w:rsidR="00282B97">
          <w:rPr>
            <w:noProof/>
            <w:webHidden/>
          </w:rPr>
          <w:fldChar w:fldCharType="end"/>
        </w:r>
      </w:hyperlink>
    </w:p>
    <w:p w14:paraId="6F3C87CB" w14:textId="16961297" w:rsidR="0008261D" w:rsidRPr="0008261D" w:rsidRDefault="00657166" w:rsidP="0008261D">
      <w:pPr>
        <w:pStyle w:val="TOC2"/>
        <w:tabs>
          <w:tab w:val="right" w:leader="dot" w:pos="9350"/>
        </w:tabs>
        <w:rPr>
          <w:rFonts w:eastAsiaTheme="minorEastAsia"/>
          <w:noProof/>
          <w:sz w:val="22"/>
        </w:rPr>
      </w:pPr>
      <w:hyperlink w:anchor="_Toc23750609" w:history="1">
        <w:r w:rsidR="0008261D">
          <w:rPr>
            <w:rStyle w:val="Hyperlink"/>
            <w:noProof/>
          </w:rPr>
          <w:t>ETHICAL CLIENT RELATIONSHIPS</w:t>
        </w:r>
        <w:r w:rsidR="0008261D">
          <w:rPr>
            <w:noProof/>
            <w:webHidden/>
          </w:rPr>
          <w:tab/>
        </w:r>
        <w:r w:rsidR="0008261D">
          <w:rPr>
            <w:noProof/>
            <w:webHidden/>
          </w:rPr>
          <w:fldChar w:fldCharType="begin"/>
        </w:r>
        <w:r w:rsidR="0008261D">
          <w:rPr>
            <w:noProof/>
            <w:webHidden/>
          </w:rPr>
          <w:instrText xml:space="preserve"> PAGEREF _Toc23750609 \h </w:instrText>
        </w:r>
        <w:r w:rsidR="0008261D">
          <w:rPr>
            <w:noProof/>
            <w:webHidden/>
          </w:rPr>
        </w:r>
        <w:r w:rsidR="0008261D">
          <w:rPr>
            <w:noProof/>
            <w:webHidden/>
          </w:rPr>
          <w:fldChar w:fldCharType="separate"/>
        </w:r>
        <w:r w:rsidR="0008261D">
          <w:rPr>
            <w:noProof/>
            <w:webHidden/>
          </w:rPr>
          <w:t>18</w:t>
        </w:r>
        <w:r w:rsidR="0008261D">
          <w:rPr>
            <w:noProof/>
            <w:webHidden/>
          </w:rPr>
          <w:fldChar w:fldCharType="end"/>
        </w:r>
      </w:hyperlink>
    </w:p>
    <w:p w14:paraId="1B9EBA7E" w14:textId="1B9D4580" w:rsidR="00282B97" w:rsidRDefault="00657166">
      <w:pPr>
        <w:pStyle w:val="TOC2"/>
        <w:tabs>
          <w:tab w:val="right" w:leader="dot" w:pos="9350"/>
        </w:tabs>
        <w:rPr>
          <w:rFonts w:eastAsiaTheme="minorEastAsia"/>
          <w:noProof/>
          <w:sz w:val="22"/>
        </w:rPr>
      </w:pPr>
      <w:hyperlink w:anchor="_Toc23750609" w:history="1">
        <w:r w:rsidR="00282B97" w:rsidRPr="000601DB">
          <w:rPr>
            <w:rStyle w:val="Hyperlink"/>
            <w:noProof/>
          </w:rPr>
          <w:t>EMPLOYMENT OF RELATIVES AND FRIENDS</w:t>
        </w:r>
        <w:r w:rsidR="00282B97">
          <w:rPr>
            <w:noProof/>
            <w:webHidden/>
          </w:rPr>
          <w:tab/>
        </w:r>
        <w:r w:rsidR="00282B97">
          <w:rPr>
            <w:noProof/>
            <w:webHidden/>
          </w:rPr>
          <w:fldChar w:fldCharType="begin"/>
        </w:r>
        <w:r w:rsidR="00282B97">
          <w:rPr>
            <w:noProof/>
            <w:webHidden/>
          </w:rPr>
          <w:instrText xml:space="preserve"> PAGEREF _Toc23750609 \h </w:instrText>
        </w:r>
        <w:r w:rsidR="00282B97">
          <w:rPr>
            <w:noProof/>
            <w:webHidden/>
          </w:rPr>
        </w:r>
        <w:r w:rsidR="00282B97">
          <w:rPr>
            <w:noProof/>
            <w:webHidden/>
          </w:rPr>
          <w:fldChar w:fldCharType="separate"/>
        </w:r>
        <w:r w:rsidR="00282B97">
          <w:rPr>
            <w:noProof/>
            <w:webHidden/>
          </w:rPr>
          <w:t>20</w:t>
        </w:r>
        <w:r w:rsidR="00282B97">
          <w:rPr>
            <w:noProof/>
            <w:webHidden/>
          </w:rPr>
          <w:fldChar w:fldCharType="end"/>
        </w:r>
      </w:hyperlink>
    </w:p>
    <w:p w14:paraId="3365290D" w14:textId="617EADB5" w:rsidR="00282B97" w:rsidRDefault="00657166">
      <w:pPr>
        <w:pStyle w:val="TOC1"/>
        <w:tabs>
          <w:tab w:val="right" w:leader="dot" w:pos="9350"/>
        </w:tabs>
        <w:rPr>
          <w:rFonts w:eastAsiaTheme="minorEastAsia"/>
          <w:noProof/>
          <w:sz w:val="22"/>
        </w:rPr>
      </w:pPr>
      <w:hyperlink w:anchor="_Toc23750610" w:history="1">
        <w:r w:rsidR="00282B97" w:rsidRPr="000601DB">
          <w:rPr>
            <w:rStyle w:val="Hyperlink"/>
            <w:noProof/>
          </w:rPr>
          <w:t>HEALTH AND SAFETY</w:t>
        </w:r>
        <w:r w:rsidR="00282B97">
          <w:rPr>
            <w:noProof/>
            <w:webHidden/>
          </w:rPr>
          <w:tab/>
        </w:r>
        <w:r w:rsidR="00282B97">
          <w:rPr>
            <w:noProof/>
            <w:webHidden/>
          </w:rPr>
          <w:fldChar w:fldCharType="begin"/>
        </w:r>
        <w:r w:rsidR="00282B97">
          <w:rPr>
            <w:noProof/>
            <w:webHidden/>
          </w:rPr>
          <w:instrText xml:space="preserve"> PAGEREF _Toc23750610 \h </w:instrText>
        </w:r>
        <w:r w:rsidR="00282B97">
          <w:rPr>
            <w:noProof/>
            <w:webHidden/>
          </w:rPr>
        </w:r>
        <w:r w:rsidR="00282B97">
          <w:rPr>
            <w:noProof/>
            <w:webHidden/>
          </w:rPr>
          <w:fldChar w:fldCharType="separate"/>
        </w:r>
        <w:r w:rsidR="00282B97">
          <w:rPr>
            <w:noProof/>
            <w:webHidden/>
          </w:rPr>
          <w:t>21</w:t>
        </w:r>
        <w:r w:rsidR="00282B97">
          <w:rPr>
            <w:noProof/>
            <w:webHidden/>
          </w:rPr>
          <w:fldChar w:fldCharType="end"/>
        </w:r>
      </w:hyperlink>
    </w:p>
    <w:p w14:paraId="4AE4A7D2" w14:textId="65320750" w:rsidR="00282B97" w:rsidRDefault="00657166">
      <w:pPr>
        <w:pStyle w:val="TOC2"/>
        <w:tabs>
          <w:tab w:val="right" w:leader="dot" w:pos="9350"/>
        </w:tabs>
        <w:rPr>
          <w:rFonts w:eastAsiaTheme="minorEastAsia"/>
          <w:noProof/>
          <w:sz w:val="22"/>
        </w:rPr>
      </w:pPr>
      <w:hyperlink w:anchor="_Toc23750611" w:history="1">
        <w:r w:rsidR="00282B97" w:rsidRPr="000601DB">
          <w:rPr>
            <w:rStyle w:val="Hyperlink"/>
            <w:noProof/>
          </w:rPr>
          <w:t>DRUG AND ALCOHOL-FREE WORKPLACE</w:t>
        </w:r>
        <w:r w:rsidR="00282B97">
          <w:rPr>
            <w:noProof/>
            <w:webHidden/>
          </w:rPr>
          <w:tab/>
        </w:r>
        <w:r w:rsidR="00282B97">
          <w:rPr>
            <w:noProof/>
            <w:webHidden/>
          </w:rPr>
          <w:fldChar w:fldCharType="begin"/>
        </w:r>
        <w:r w:rsidR="00282B97">
          <w:rPr>
            <w:noProof/>
            <w:webHidden/>
          </w:rPr>
          <w:instrText xml:space="preserve"> PAGEREF _Toc23750611 \h </w:instrText>
        </w:r>
        <w:r w:rsidR="00282B97">
          <w:rPr>
            <w:noProof/>
            <w:webHidden/>
          </w:rPr>
        </w:r>
        <w:r w:rsidR="00282B97">
          <w:rPr>
            <w:noProof/>
            <w:webHidden/>
          </w:rPr>
          <w:fldChar w:fldCharType="separate"/>
        </w:r>
        <w:r w:rsidR="00282B97">
          <w:rPr>
            <w:noProof/>
            <w:webHidden/>
          </w:rPr>
          <w:t>21</w:t>
        </w:r>
        <w:r w:rsidR="00282B97">
          <w:rPr>
            <w:noProof/>
            <w:webHidden/>
          </w:rPr>
          <w:fldChar w:fldCharType="end"/>
        </w:r>
      </w:hyperlink>
    </w:p>
    <w:p w14:paraId="410703CC" w14:textId="541A36FE" w:rsidR="00282B97" w:rsidRDefault="00657166">
      <w:pPr>
        <w:pStyle w:val="TOC2"/>
        <w:tabs>
          <w:tab w:val="right" w:leader="dot" w:pos="9350"/>
        </w:tabs>
        <w:rPr>
          <w:rFonts w:eastAsiaTheme="minorEastAsia"/>
          <w:noProof/>
          <w:sz w:val="22"/>
        </w:rPr>
      </w:pPr>
      <w:hyperlink w:anchor="_Toc23750612" w:history="1">
        <w:r w:rsidR="00282B97" w:rsidRPr="000601DB">
          <w:rPr>
            <w:rStyle w:val="Hyperlink"/>
            <w:noProof/>
          </w:rPr>
          <w:t>SMOKING</w:t>
        </w:r>
        <w:r w:rsidR="00282B97">
          <w:rPr>
            <w:noProof/>
            <w:webHidden/>
          </w:rPr>
          <w:tab/>
        </w:r>
        <w:r w:rsidR="00282B97">
          <w:rPr>
            <w:noProof/>
            <w:webHidden/>
          </w:rPr>
          <w:fldChar w:fldCharType="begin"/>
        </w:r>
        <w:r w:rsidR="00282B97">
          <w:rPr>
            <w:noProof/>
            <w:webHidden/>
          </w:rPr>
          <w:instrText xml:space="preserve"> PAGEREF _Toc23750612 \h </w:instrText>
        </w:r>
        <w:r w:rsidR="00282B97">
          <w:rPr>
            <w:noProof/>
            <w:webHidden/>
          </w:rPr>
        </w:r>
        <w:r w:rsidR="00282B97">
          <w:rPr>
            <w:noProof/>
            <w:webHidden/>
          </w:rPr>
          <w:fldChar w:fldCharType="separate"/>
        </w:r>
        <w:r w:rsidR="00282B97">
          <w:rPr>
            <w:noProof/>
            <w:webHidden/>
          </w:rPr>
          <w:t>22</w:t>
        </w:r>
        <w:r w:rsidR="00282B97">
          <w:rPr>
            <w:noProof/>
            <w:webHidden/>
          </w:rPr>
          <w:fldChar w:fldCharType="end"/>
        </w:r>
      </w:hyperlink>
    </w:p>
    <w:p w14:paraId="45298126" w14:textId="1A322E10" w:rsidR="00282B97" w:rsidRDefault="00657166">
      <w:pPr>
        <w:pStyle w:val="TOC2"/>
        <w:tabs>
          <w:tab w:val="right" w:leader="dot" w:pos="9350"/>
        </w:tabs>
        <w:rPr>
          <w:rFonts w:eastAsiaTheme="minorEastAsia"/>
          <w:noProof/>
          <w:sz w:val="22"/>
        </w:rPr>
      </w:pPr>
      <w:hyperlink w:anchor="_Toc23750613" w:history="1">
        <w:r w:rsidR="00282B97" w:rsidRPr="000601DB">
          <w:rPr>
            <w:rStyle w:val="Hyperlink"/>
            <w:noProof/>
          </w:rPr>
          <w:t>SAFETY</w:t>
        </w:r>
        <w:r w:rsidR="00282B97">
          <w:rPr>
            <w:noProof/>
            <w:webHidden/>
          </w:rPr>
          <w:tab/>
        </w:r>
        <w:r w:rsidR="00282B97">
          <w:rPr>
            <w:noProof/>
            <w:webHidden/>
          </w:rPr>
          <w:fldChar w:fldCharType="begin"/>
        </w:r>
        <w:r w:rsidR="00282B97">
          <w:rPr>
            <w:noProof/>
            <w:webHidden/>
          </w:rPr>
          <w:instrText xml:space="preserve"> PAGEREF _Toc23750613 \h </w:instrText>
        </w:r>
        <w:r w:rsidR="00282B97">
          <w:rPr>
            <w:noProof/>
            <w:webHidden/>
          </w:rPr>
        </w:r>
        <w:r w:rsidR="00282B97">
          <w:rPr>
            <w:noProof/>
            <w:webHidden/>
          </w:rPr>
          <w:fldChar w:fldCharType="separate"/>
        </w:r>
        <w:r w:rsidR="00282B97">
          <w:rPr>
            <w:noProof/>
            <w:webHidden/>
          </w:rPr>
          <w:t>22</w:t>
        </w:r>
        <w:r w:rsidR="00282B97">
          <w:rPr>
            <w:noProof/>
            <w:webHidden/>
          </w:rPr>
          <w:fldChar w:fldCharType="end"/>
        </w:r>
      </w:hyperlink>
    </w:p>
    <w:p w14:paraId="644C790D" w14:textId="65B21786" w:rsidR="00282B97" w:rsidRDefault="00657166">
      <w:pPr>
        <w:pStyle w:val="TOC2"/>
        <w:tabs>
          <w:tab w:val="right" w:leader="dot" w:pos="9350"/>
        </w:tabs>
        <w:rPr>
          <w:rFonts w:eastAsiaTheme="minorEastAsia"/>
          <w:noProof/>
          <w:sz w:val="22"/>
        </w:rPr>
      </w:pPr>
      <w:hyperlink w:anchor="_Toc23750614" w:history="1">
        <w:r w:rsidR="00282B97" w:rsidRPr="000601DB">
          <w:rPr>
            <w:rStyle w:val="Hyperlink"/>
            <w:noProof/>
          </w:rPr>
          <w:t>VIOLENCE-FREE WORKPLACE</w:t>
        </w:r>
        <w:r w:rsidR="00282B97">
          <w:rPr>
            <w:noProof/>
            <w:webHidden/>
          </w:rPr>
          <w:tab/>
        </w:r>
        <w:r w:rsidR="00282B97">
          <w:rPr>
            <w:noProof/>
            <w:webHidden/>
          </w:rPr>
          <w:fldChar w:fldCharType="begin"/>
        </w:r>
        <w:r w:rsidR="00282B97">
          <w:rPr>
            <w:noProof/>
            <w:webHidden/>
          </w:rPr>
          <w:instrText xml:space="preserve"> PAGEREF _Toc23750614 \h </w:instrText>
        </w:r>
        <w:r w:rsidR="00282B97">
          <w:rPr>
            <w:noProof/>
            <w:webHidden/>
          </w:rPr>
        </w:r>
        <w:r w:rsidR="00282B97">
          <w:rPr>
            <w:noProof/>
            <w:webHidden/>
          </w:rPr>
          <w:fldChar w:fldCharType="separate"/>
        </w:r>
        <w:r w:rsidR="00282B97">
          <w:rPr>
            <w:noProof/>
            <w:webHidden/>
          </w:rPr>
          <w:t>22</w:t>
        </w:r>
        <w:r w:rsidR="00282B97">
          <w:rPr>
            <w:noProof/>
            <w:webHidden/>
          </w:rPr>
          <w:fldChar w:fldCharType="end"/>
        </w:r>
      </w:hyperlink>
    </w:p>
    <w:p w14:paraId="64CCD74A" w14:textId="3917D033" w:rsidR="00282B97" w:rsidRDefault="00657166">
      <w:pPr>
        <w:pStyle w:val="TOC1"/>
        <w:tabs>
          <w:tab w:val="right" w:leader="dot" w:pos="9350"/>
        </w:tabs>
        <w:rPr>
          <w:rFonts w:eastAsiaTheme="minorEastAsia"/>
          <w:noProof/>
          <w:sz w:val="22"/>
        </w:rPr>
      </w:pPr>
      <w:hyperlink w:anchor="_Toc23750615" w:history="1">
        <w:r w:rsidR="00282B97" w:rsidRPr="000601DB">
          <w:rPr>
            <w:rStyle w:val="Hyperlink"/>
            <w:noProof/>
          </w:rPr>
          <w:t>LEAVES OF ABSENCE</w:t>
        </w:r>
        <w:r w:rsidR="00282B97">
          <w:rPr>
            <w:noProof/>
            <w:webHidden/>
          </w:rPr>
          <w:tab/>
        </w:r>
        <w:r w:rsidR="00282B97">
          <w:rPr>
            <w:noProof/>
            <w:webHidden/>
          </w:rPr>
          <w:fldChar w:fldCharType="begin"/>
        </w:r>
        <w:r w:rsidR="00282B97">
          <w:rPr>
            <w:noProof/>
            <w:webHidden/>
          </w:rPr>
          <w:instrText xml:space="preserve"> PAGEREF _Toc23750615 \h </w:instrText>
        </w:r>
        <w:r w:rsidR="00282B97">
          <w:rPr>
            <w:noProof/>
            <w:webHidden/>
          </w:rPr>
        </w:r>
        <w:r w:rsidR="00282B97">
          <w:rPr>
            <w:noProof/>
            <w:webHidden/>
          </w:rPr>
          <w:fldChar w:fldCharType="separate"/>
        </w:r>
        <w:r w:rsidR="00282B97">
          <w:rPr>
            <w:noProof/>
            <w:webHidden/>
          </w:rPr>
          <w:t>24</w:t>
        </w:r>
        <w:r w:rsidR="00282B97">
          <w:rPr>
            <w:noProof/>
            <w:webHidden/>
          </w:rPr>
          <w:fldChar w:fldCharType="end"/>
        </w:r>
      </w:hyperlink>
    </w:p>
    <w:p w14:paraId="216C1D7B" w14:textId="66EB90EC" w:rsidR="00282B97" w:rsidRDefault="00657166">
      <w:pPr>
        <w:pStyle w:val="TOC2"/>
        <w:tabs>
          <w:tab w:val="right" w:leader="dot" w:pos="9350"/>
        </w:tabs>
        <w:rPr>
          <w:rFonts w:eastAsiaTheme="minorEastAsia"/>
          <w:noProof/>
          <w:sz w:val="22"/>
        </w:rPr>
      </w:pPr>
      <w:hyperlink w:anchor="_Toc23750616" w:history="1">
        <w:r w:rsidR="00282B97" w:rsidRPr="000601DB">
          <w:rPr>
            <w:rStyle w:val="Hyperlink"/>
            <w:noProof/>
          </w:rPr>
          <w:t>PREGNANCY AND PARENTING LEAVE</w:t>
        </w:r>
        <w:r w:rsidR="00282B97">
          <w:rPr>
            <w:noProof/>
            <w:webHidden/>
          </w:rPr>
          <w:tab/>
        </w:r>
        <w:r w:rsidR="00282B97">
          <w:rPr>
            <w:noProof/>
            <w:webHidden/>
          </w:rPr>
          <w:fldChar w:fldCharType="begin"/>
        </w:r>
        <w:r w:rsidR="00282B97">
          <w:rPr>
            <w:noProof/>
            <w:webHidden/>
          </w:rPr>
          <w:instrText xml:space="preserve"> PAGEREF _Toc23750616 \h </w:instrText>
        </w:r>
        <w:r w:rsidR="00282B97">
          <w:rPr>
            <w:noProof/>
            <w:webHidden/>
          </w:rPr>
        </w:r>
        <w:r w:rsidR="00282B97">
          <w:rPr>
            <w:noProof/>
            <w:webHidden/>
          </w:rPr>
          <w:fldChar w:fldCharType="separate"/>
        </w:r>
        <w:r w:rsidR="00282B97">
          <w:rPr>
            <w:noProof/>
            <w:webHidden/>
          </w:rPr>
          <w:t>24</w:t>
        </w:r>
        <w:r w:rsidR="00282B97">
          <w:rPr>
            <w:noProof/>
            <w:webHidden/>
          </w:rPr>
          <w:fldChar w:fldCharType="end"/>
        </w:r>
      </w:hyperlink>
    </w:p>
    <w:p w14:paraId="4BB3CB3A" w14:textId="6C15A17C" w:rsidR="00282B97" w:rsidRDefault="00657166">
      <w:pPr>
        <w:pStyle w:val="TOC2"/>
        <w:tabs>
          <w:tab w:val="right" w:leader="dot" w:pos="9350"/>
        </w:tabs>
        <w:rPr>
          <w:rFonts w:eastAsiaTheme="minorEastAsia"/>
          <w:noProof/>
          <w:sz w:val="22"/>
        </w:rPr>
      </w:pPr>
      <w:hyperlink w:anchor="_Toc23750617" w:history="1">
        <w:r w:rsidR="00282B97" w:rsidRPr="000601DB">
          <w:rPr>
            <w:rStyle w:val="Hyperlink"/>
            <w:noProof/>
          </w:rPr>
          <w:t>SCHOOL CONFERENCE AND ACTIVITIES LEAVE</w:t>
        </w:r>
        <w:r w:rsidR="00282B97">
          <w:rPr>
            <w:noProof/>
            <w:webHidden/>
          </w:rPr>
          <w:tab/>
        </w:r>
        <w:r w:rsidR="00282B97">
          <w:rPr>
            <w:noProof/>
            <w:webHidden/>
          </w:rPr>
          <w:fldChar w:fldCharType="begin"/>
        </w:r>
        <w:r w:rsidR="00282B97">
          <w:rPr>
            <w:noProof/>
            <w:webHidden/>
          </w:rPr>
          <w:instrText xml:space="preserve"> PAGEREF _Toc23750617 \h </w:instrText>
        </w:r>
        <w:r w:rsidR="00282B97">
          <w:rPr>
            <w:noProof/>
            <w:webHidden/>
          </w:rPr>
        </w:r>
        <w:r w:rsidR="00282B97">
          <w:rPr>
            <w:noProof/>
            <w:webHidden/>
          </w:rPr>
          <w:fldChar w:fldCharType="separate"/>
        </w:r>
        <w:r w:rsidR="00282B97">
          <w:rPr>
            <w:noProof/>
            <w:webHidden/>
          </w:rPr>
          <w:t>25</w:t>
        </w:r>
        <w:r w:rsidR="00282B97">
          <w:rPr>
            <w:noProof/>
            <w:webHidden/>
          </w:rPr>
          <w:fldChar w:fldCharType="end"/>
        </w:r>
      </w:hyperlink>
    </w:p>
    <w:p w14:paraId="4B885E37" w14:textId="0CC6413D" w:rsidR="00282B97" w:rsidRDefault="00657166">
      <w:pPr>
        <w:pStyle w:val="TOC2"/>
        <w:tabs>
          <w:tab w:val="right" w:leader="dot" w:pos="9350"/>
        </w:tabs>
        <w:rPr>
          <w:rFonts w:eastAsiaTheme="minorEastAsia"/>
          <w:noProof/>
          <w:sz w:val="22"/>
        </w:rPr>
      </w:pPr>
      <w:hyperlink w:anchor="_Toc23750618" w:history="1">
        <w:r w:rsidR="00282B97" w:rsidRPr="000601DB">
          <w:rPr>
            <w:rStyle w:val="Hyperlink"/>
            <w:noProof/>
          </w:rPr>
          <w:t>MILITARY LEAVE</w:t>
        </w:r>
        <w:r w:rsidR="00282B97">
          <w:rPr>
            <w:noProof/>
            <w:webHidden/>
          </w:rPr>
          <w:tab/>
        </w:r>
        <w:r w:rsidR="00282B97">
          <w:rPr>
            <w:noProof/>
            <w:webHidden/>
          </w:rPr>
          <w:fldChar w:fldCharType="begin"/>
        </w:r>
        <w:r w:rsidR="00282B97">
          <w:rPr>
            <w:noProof/>
            <w:webHidden/>
          </w:rPr>
          <w:instrText xml:space="preserve"> PAGEREF _Toc23750618 \h </w:instrText>
        </w:r>
        <w:r w:rsidR="00282B97">
          <w:rPr>
            <w:noProof/>
            <w:webHidden/>
          </w:rPr>
        </w:r>
        <w:r w:rsidR="00282B97">
          <w:rPr>
            <w:noProof/>
            <w:webHidden/>
          </w:rPr>
          <w:fldChar w:fldCharType="separate"/>
        </w:r>
        <w:r w:rsidR="00282B97">
          <w:rPr>
            <w:noProof/>
            <w:webHidden/>
          </w:rPr>
          <w:t>25</w:t>
        </w:r>
        <w:r w:rsidR="00282B97">
          <w:rPr>
            <w:noProof/>
            <w:webHidden/>
          </w:rPr>
          <w:fldChar w:fldCharType="end"/>
        </w:r>
      </w:hyperlink>
    </w:p>
    <w:p w14:paraId="49933E45" w14:textId="50D58A34" w:rsidR="00282B97" w:rsidRDefault="00657166">
      <w:pPr>
        <w:pStyle w:val="TOC2"/>
        <w:tabs>
          <w:tab w:val="right" w:leader="dot" w:pos="9350"/>
        </w:tabs>
        <w:rPr>
          <w:rFonts w:eastAsiaTheme="minorEastAsia"/>
          <w:noProof/>
          <w:sz w:val="22"/>
        </w:rPr>
      </w:pPr>
      <w:hyperlink w:anchor="_Toc23750619" w:history="1">
        <w:r w:rsidR="00282B97" w:rsidRPr="000601DB">
          <w:rPr>
            <w:rStyle w:val="Hyperlink"/>
            <w:noProof/>
          </w:rPr>
          <w:t>GENERAL LEAVE OF ABSENCE</w:t>
        </w:r>
        <w:r w:rsidR="00282B97">
          <w:rPr>
            <w:noProof/>
            <w:webHidden/>
          </w:rPr>
          <w:tab/>
        </w:r>
        <w:r w:rsidR="00282B97">
          <w:rPr>
            <w:noProof/>
            <w:webHidden/>
          </w:rPr>
          <w:fldChar w:fldCharType="begin"/>
        </w:r>
        <w:r w:rsidR="00282B97">
          <w:rPr>
            <w:noProof/>
            <w:webHidden/>
          </w:rPr>
          <w:instrText xml:space="preserve"> PAGEREF _Toc23750619 \h </w:instrText>
        </w:r>
        <w:r w:rsidR="00282B97">
          <w:rPr>
            <w:noProof/>
            <w:webHidden/>
          </w:rPr>
        </w:r>
        <w:r w:rsidR="00282B97">
          <w:rPr>
            <w:noProof/>
            <w:webHidden/>
          </w:rPr>
          <w:fldChar w:fldCharType="separate"/>
        </w:r>
        <w:r w:rsidR="00282B97">
          <w:rPr>
            <w:noProof/>
            <w:webHidden/>
          </w:rPr>
          <w:t>25</w:t>
        </w:r>
        <w:r w:rsidR="00282B97">
          <w:rPr>
            <w:noProof/>
            <w:webHidden/>
          </w:rPr>
          <w:fldChar w:fldCharType="end"/>
        </w:r>
      </w:hyperlink>
    </w:p>
    <w:p w14:paraId="30C8B230" w14:textId="18448E0A" w:rsidR="00282B97" w:rsidRDefault="00657166">
      <w:pPr>
        <w:pStyle w:val="TOC2"/>
        <w:tabs>
          <w:tab w:val="right" w:leader="dot" w:pos="9350"/>
        </w:tabs>
        <w:rPr>
          <w:rFonts w:eastAsiaTheme="minorEastAsia"/>
          <w:noProof/>
          <w:sz w:val="22"/>
        </w:rPr>
      </w:pPr>
      <w:hyperlink w:anchor="_Toc23750620" w:history="1">
        <w:r w:rsidR="00282B97" w:rsidRPr="000601DB">
          <w:rPr>
            <w:rStyle w:val="Hyperlink"/>
            <w:noProof/>
          </w:rPr>
          <w:t>JURY DUTY</w:t>
        </w:r>
        <w:r w:rsidR="00282B97">
          <w:rPr>
            <w:noProof/>
            <w:webHidden/>
          </w:rPr>
          <w:tab/>
        </w:r>
        <w:r w:rsidR="00282B97">
          <w:rPr>
            <w:noProof/>
            <w:webHidden/>
          </w:rPr>
          <w:fldChar w:fldCharType="begin"/>
        </w:r>
        <w:r w:rsidR="00282B97">
          <w:rPr>
            <w:noProof/>
            <w:webHidden/>
          </w:rPr>
          <w:instrText xml:space="preserve"> PAGEREF _Toc23750620 \h </w:instrText>
        </w:r>
        <w:r w:rsidR="00282B97">
          <w:rPr>
            <w:noProof/>
            <w:webHidden/>
          </w:rPr>
        </w:r>
        <w:r w:rsidR="00282B97">
          <w:rPr>
            <w:noProof/>
            <w:webHidden/>
          </w:rPr>
          <w:fldChar w:fldCharType="separate"/>
        </w:r>
        <w:r w:rsidR="00282B97">
          <w:rPr>
            <w:noProof/>
            <w:webHidden/>
          </w:rPr>
          <w:t>26</w:t>
        </w:r>
        <w:r w:rsidR="00282B97">
          <w:rPr>
            <w:noProof/>
            <w:webHidden/>
          </w:rPr>
          <w:fldChar w:fldCharType="end"/>
        </w:r>
      </w:hyperlink>
    </w:p>
    <w:p w14:paraId="1E689C1A" w14:textId="7B626592" w:rsidR="00282B97" w:rsidRDefault="00657166">
      <w:pPr>
        <w:pStyle w:val="TOC2"/>
        <w:tabs>
          <w:tab w:val="right" w:leader="dot" w:pos="9350"/>
        </w:tabs>
        <w:rPr>
          <w:rFonts w:eastAsiaTheme="minorEastAsia"/>
          <w:noProof/>
          <w:sz w:val="22"/>
        </w:rPr>
      </w:pPr>
      <w:hyperlink w:anchor="_Toc23750621" w:history="1">
        <w:r w:rsidR="00282B97" w:rsidRPr="000601DB">
          <w:rPr>
            <w:rStyle w:val="Hyperlink"/>
            <w:noProof/>
          </w:rPr>
          <w:t>BEREAVEMENT LEAVE</w:t>
        </w:r>
        <w:r w:rsidR="00282B97">
          <w:rPr>
            <w:noProof/>
            <w:webHidden/>
          </w:rPr>
          <w:tab/>
        </w:r>
        <w:r w:rsidR="00282B97">
          <w:rPr>
            <w:noProof/>
            <w:webHidden/>
          </w:rPr>
          <w:fldChar w:fldCharType="begin"/>
        </w:r>
        <w:r w:rsidR="00282B97">
          <w:rPr>
            <w:noProof/>
            <w:webHidden/>
          </w:rPr>
          <w:instrText xml:space="preserve"> PAGEREF _Toc23750621 \h </w:instrText>
        </w:r>
        <w:r w:rsidR="00282B97">
          <w:rPr>
            <w:noProof/>
            <w:webHidden/>
          </w:rPr>
        </w:r>
        <w:r w:rsidR="00282B97">
          <w:rPr>
            <w:noProof/>
            <w:webHidden/>
          </w:rPr>
          <w:fldChar w:fldCharType="separate"/>
        </w:r>
        <w:r w:rsidR="00282B97">
          <w:rPr>
            <w:noProof/>
            <w:webHidden/>
          </w:rPr>
          <w:t>26</w:t>
        </w:r>
        <w:r w:rsidR="00282B97">
          <w:rPr>
            <w:noProof/>
            <w:webHidden/>
          </w:rPr>
          <w:fldChar w:fldCharType="end"/>
        </w:r>
      </w:hyperlink>
    </w:p>
    <w:p w14:paraId="2E3961EB" w14:textId="0341995A" w:rsidR="00282B97" w:rsidRDefault="00657166">
      <w:pPr>
        <w:pStyle w:val="TOC2"/>
        <w:tabs>
          <w:tab w:val="right" w:leader="dot" w:pos="9350"/>
        </w:tabs>
        <w:rPr>
          <w:rFonts w:eastAsiaTheme="minorEastAsia"/>
          <w:noProof/>
          <w:sz w:val="22"/>
        </w:rPr>
      </w:pPr>
      <w:hyperlink w:anchor="_Toc23750622" w:history="1">
        <w:r w:rsidR="00282B97" w:rsidRPr="000601DB">
          <w:rPr>
            <w:rStyle w:val="Hyperlink"/>
            <w:noProof/>
          </w:rPr>
          <w:t>TIME OFF TO VOTE</w:t>
        </w:r>
        <w:r w:rsidR="00282B97">
          <w:rPr>
            <w:noProof/>
            <w:webHidden/>
          </w:rPr>
          <w:tab/>
        </w:r>
        <w:r w:rsidR="00282B97">
          <w:rPr>
            <w:noProof/>
            <w:webHidden/>
          </w:rPr>
          <w:fldChar w:fldCharType="begin"/>
        </w:r>
        <w:r w:rsidR="00282B97">
          <w:rPr>
            <w:noProof/>
            <w:webHidden/>
          </w:rPr>
          <w:instrText xml:space="preserve"> PAGEREF _Toc23750622 \h </w:instrText>
        </w:r>
        <w:r w:rsidR="00282B97">
          <w:rPr>
            <w:noProof/>
            <w:webHidden/>
          </w:rPr>
        </w:r>
        <w:r w:rsidR="00282B97">
          <w:rPr>
            <w:noProof/>
            <w:webHidden/>
          </w:rPr>
          <w:fldChar w:fldCharType="separate"/>
        </w:r>
        <w:r w:rsidR="00282B97">
          <w:rPr>
            <w:noProof/>
            <w:webHidden/>
          </w:rPr>
          <w:t>26</w:t>
        </w:r>
        <w:r w:rsidR="00282B97">
          <w:rPr>
            <w:noProof/>
            <w:webHidden/>
          </w:rPr>
          <w:fldChar w:fldCharType="end"/>
        </w:r>
      </w:hyperlink>
    </w:p>
    <w:p w14:paraId="6A6E515B" w14:textId="33E4EF09" w:rsidR="00282B97" w:rsidRDefault="00657166">
      <w:pPr>
        <w:pStyle w:val="TOC2"/>
        <w:tabs>
          <w:tab w:val="right" w:leader="dot" w:pos="9350"/>
        </w:tabs>
        <w:rPr>
          <w:rFonts w:eastAsiaTheme="minorEastAsia"/>
          <w:noProof/>
          <w:sz w:val="22"/>
        </w:rPr>
      </w:pPr>
      <w:hyperlink w:anchor="_Toc23750623" w:history="1">
        <w:r w:rsidR="00282B97" w:rsidRPr="000601DB">
          <w:rPr>
            <w:rStyle w:val="Hyperlink"/>
            <w:noProof/>
          </w:rPr>
          <w:t>ELECTION JUDGE LEAVE</w:t>
        </w:r>
        <w:r w:rsidR="00282B97">
          <w:rPr>
            <w:noProof/>
            <w:webHidden/>
          </w:rPr>
          <w:tab/>
        </w:r>
        <w:r w:rsidR="00282B97">
          <w:rPr>
            <w:noProof/>
            <w:webHidden/>
          </w:rPr>
          <w:fldChar w:fldCharType="begin"/>
        </w:r>
        <w:r w:rsidR="00282B97">
          <w:rPr>
            <w:noProof/>
            <w:webHidden/>
          </w:rPr>
          <w:instrText xml:space="preserve"> PAGEREF _Toc23750623 \h </w:instrText>
        </w:r>
        <w:r w:rsidR="00282B97">
          <w:rPr>
            <w:noProof/>
            <w:webHidden/>
          </w:rPr>
        </w:r>
        <w:r w:rsidR="00282B97">
          <w:rPr>
            <w:noProof/>
            <w:webHidden/>
          </w:rPr>
          <w:fldChar w:fldCharType="separate"/>
        </w:r>
        <w:r w:rsidR="00282B97">
          <w:rPr>
            <w:noProof/>
            <w:webHidden/>
          </w:rPr>
          <w:t>27</w:t>
        </w:r>
        <w:r w:rsidR="00282B97">
          <w:rPr>
            <w:noProof/>
            <w:webHidden/>
          </w:rPr>
          <w:fldChar w:fldCharType="end"/>
        </w:r>
      </w:hyperlink>
    </w:p>
    <w:p w14:paraId="2533F9DC" w14:textId="04CF46D4" w:rsidR="00282B97" w:rsidRDefault="00657166">
      <w:pPr>
        <w:pStyle w:val="TOC2"/>
        <w:tabs>
          <w:tab w:val="right" w:leader="dot" w:pos="9350"/>
        </w:tabs>
        <w:rPr>
          <w:rFonts w:eastAsiaTheme="minorEastAsia"/>
          <w:noProof/>
          <w:sz w:val="22"/>
        </w:rPr>
      </w:pPr>
      <w:hyperlink w:anchor="_Toc23750624" w:history="1">
        <w:r w:rsidR="00282B97" w:rsidRPr="000601DB">
          <w:rPr>
            <w:rStyle w:val="Hyperlink"/>
            <w:noProof/>
          </w:rPr>
          <w:t>BONE MARROW DONATION LEAVE</w:t>
        </w:r>
        <w:r w:rsidR="00282B97">
          <w:rPr>
            <w:noProof/>
            <w:webHidden/>
          </w:rPr>
          <w:tab/>
        </w:r>
        <w:r w:rsidR="00282B97">
          <w:rPr>
            <w:noProof/>
            <w:webHidden/>
          </w:rPr>
          <w:fldChar w:fldCharType="begin"/>
        </w:r>
        <w:r w:rsidR="00282B97">
          <w:rPr>
            <w:noProof/>
            <w:webHidden/>
          </w:rPr>
          <w:instrText xml:space="preserve"> PAGEREF _Toc23750624 \h </w:instrText>
        </w:r>
        <w:r w:rsidR="00282B97">
          <w:rPr>
            <w:noProof/>
            <w:webHidden/>
          </w:rPr>
        </w:r>
        <w:r w:rsidR="00282B97">
          <w:rPr>
            <w:noProof/>
            <w:webHidden/>
          </w:rPr>
          <w:fldChar w:fldCharType="separate"/>
        </w:r>
        <w:r w:rsidR="00282B97">
          <w:rPr>
            <w:noProof/>
            <w:webHidden/>
          </w:rPr>
          <w:t>27</w:t>
        </w:r>
        <w:r w:rsidR="00282B97">
          <w:rPr>
            <w:noProof/>
            <w:webHidden/>
          </w:rPr>
          <w:fldChar w:fldCharType="end"/>
        </w:r>
      </w:hyperlink>
    </w:p>
    <w:p w14:paraId="560532AE" w14:textId="64341562" w:rsidR="00282B97" w:rsidRDefault="00657166">
      <w:pPr>
        <w:pStyle w:val="TOC2"/>
        <w:tabs>
          <w:tab w:val="right" w:leader="dot" w:pos="9350"/>
        </w:tabs>
        <w:rPr>
          <w:rFonts w:eastAsiaTheme="minorEastAsia"/>
          <w:noProof/>
          <w:sz w:val="22"/>
        </w:rPr>
      </w:pPr>
      <w:hyperlink w:anchor="_Toc23750625" w:history="1">
        <w:r w:rsidR="00282B97" w:rsidRPr="000601DB">
          <w:rPr>
            <w:rStyle w:val="Hyperlink"/>
            <w:noProof/>
          </w:rPr>
          <w:t>CRIME VICTIM OR WITNESS LEAVE</w:t>
        </w:r>
        <w:r w:rsidR="00282B97">
          <w:rPr>
            <w:noProof/>
            <w:webHidden/>
          </w:rPr>
          <w:tab/>
        </w:r>
        <w:r w:rsidR="00282B97">
          <w:rPr>
            <w:noProof/>
            <w:webHidden/>
          </w:rPr>
          <w:fldChar w:fldCharType="begin"/>
        </w:r>
        <w:r w:rsidR="00282B97">
          <w:rPr>
            <w:noProof/>
            <w:webHidden/>
          </w:rPr>
          <w:instrText xml:space="preserve"> PAGEREF _Toc23750625 \h </w:instrText>
        </w:r>
        <w:r w:rsidR="00282B97">
          <w:rPr>
            <w:noProof/>
            <w:webHidden/>
          </w:rPr>
        </w:r>
        <w:r w:rsidR="00282B97">
          <w:rPr>
            <w:noProof/>
            <w:webHidden/>
          </w:rPr>
          <w:fldChar w:fldCharType="separate"/>
        </w:r>
        <w:r w:rsidR="00282B97">
          <w:rPr>
            <w:noProof/>
            <w:webHidden/>
          </w:rPr>
          <w:t>27</w:t>
        </w:r>
        <w:r w:rsidR="00282B97">
          <w:rPr>
            <w:noProof/>
            <w:webHidden/>
          </w:rPr>
          <w:fldChar w:fldCharType="end"/>
        </w:r>
      </w:hyperlink>
    </w:p>
    <w:p w14:paraId="20761B2C" w14:textId="61896C98" w:rsidR="00282B97" w:rsidRDefault="00657166">
      <w:pPr>
        <w:pStyle w:val="TOC1"/>
        <w:tabs>
          <w:tab w:val="right" w:leader="dot" w:pos="9350"/>
        </w:tabs>
        <w:rPr>
          <w:rFonts w:eastAsiaTheme="minorEastAsia"/>
          <w:noProof/>
          <w:sz w:val="22"/>
        </w:rPr>
      </w:pPr>
      <w:hyperlink w:anchor="_Toc23750626" w:history="1">
        <w:r w:rsidR="00282B97" w:rsidRPr="000601DB">
          <w:rPr>
            <w:rStyle w:val="Hyperlink"/>
            <w:noProof/>
            <w:snapToGrid w:val="0"/>
          </w:rPr>
          <w:t>MISCELLANEOUS</w:t>
        </w:r>
        <w:r w:rsidR="00282B97">
          <w:rPr>
            <w:noProof/>
            <w:webHidden/>
          </w:rPr>
          <w:tab/>
        </w:r>
        <w:r w:rsidR="00282B97">
          <w:rPr>
            <w:noProof/>
            <w:webHidden/>
          </w:rPr>
          <w:fldChar w:fldCharType="begin"/>
        </w:r>
        <w:r w:rsidR="00282B97">
          <w:rPr>
            <w:noProof/>
            <w:webHidden/>
          </w:rPr>
          <w:instrText xml:space="preserve"> PAGEREF _Toc23750626 \h </w:instrText>
        </w:r>
        <w:r w:rsidR="00282B97">
          <w:rPr>
            <w:noProof/>
            <w:webHidden/>
          </w:rPr>
        </w:r>
        <w:r w:rsidR="00282B97">
          <w:rPr>
            <w:noProof/>
            <w:webHidden/>
          </w:rPr>
          <w:fldChar w:fldCharType="separate"/>
        </w:r>
        <w:r w:rsidR="00282B97">
          <w:rPr>
            <w:noProof/>
            <w:webHidden/>
          </w:rPr>
          <w:t>29</w:t>
        </w:r>
        <w:r w:rsidR="00282B97">
          <w:rPr>
            <w:noProof/>
            <w:webHidden/>
          </w:rPr>
          <w:fldChar w:fldCharType="end"/>
        </w:r>
      </w:hyperlink>
    </w:p>
    <w:p w14:paraId="6DFD3847" w14:textId="053AFAB8" w:rsidR="00282B97" w:rsidRDefault="00657166">
      <w:pPr>
        <w:pStyle w:val="TOC2"/>
        <w:tabs>
          <w:tab w:val="right" w:leader="dot" w:pos="9350"/>
        </w:tabs>
        <w:rPr>
          <w:rFonts w:eastAsiaTheme="minorEastAsia"/>
          <w:noProof/>
          <w:sz w:val="22"/>
        </w:rPr>
      </w:pPr>
      <w:hyperlink w:anchor="_Toc23750627" w:history="1">
        <w:r w:rsidR="00282B97" w:rsidRPr="000601DB">
          <w:rPr>
            <w:rStyle w:val="Hyperlink"/>
            <w:noProof/>
            <w:snapToGrid w:val="0"/>
          </w:rPr>
          <w:t>AT-WILL EMPLOYMENT</w:t>
        </w:r>
        <w:r w:rsidR="00282B97">
          <w:rPr>
            <w:noProof/>
            <w:webHidden/>
          </w:rPr>
          <w:tab/>
        </w:r>
        <w:r w:rsidR="00282B97">
          <w:rPr>
            <w:noProof/>
            <w:webHidden/>
          </w:rPr>
          <w:fldChar w:fldCharType="begin"/>
        </w:r>
        <w:r w:rsidR="00282B97">
          <w:rPr>
            <w:noProof/>
            <w:webHidden/>
          </w:rPr>
          <w:instrText xml:space="preserve"> PAGEREF _Toc23750627 \h </w:instrText>
        </w:r>
        <w:r w:rsidR="00282B97">
          <w:rPr>
            <w:noProof/>
            <w:webHidden/>
          </w:rPr>
        </w:r>
        <w:r w:rsidR="00282B97">
          <w:rPr>
            <w:noProof/>
            <w:webHidden/>
          </w:rPr>
          <w:fldChar w:fldCharType="separate"/>
        </w:r>
        <w:r w:rsidR="00282B97">
          <w:rPr>
            <w:noProof/>
            <w:webHidden/>
          </w:rPr>
          <w:t>29</w:t>
        </w:r>
        <w:r w:rsidR="00282B97">
          <w:rPr>
            <w:noProof/>
            <w:webHidden/>
          </w:rPr>
          <w:fldChar w:fldCharType="end"/>
        </w:r>
      </w:hyperlink>
    </w:p>
    <w:p w14:paraId="2664FF12" w14:textId="5548B6B7" w:rsidR="00282B97" w:rsidRDefault="00657166">
      <w:pPr>
        <w:pStyle w:val="TOC2"/>
        <w:tabs>
          <w:tab w:val="right" w:leader="dot" w:pos="9350"/>
        </w:tabs>
        <w:rPr>
          <w:rFonts w:eastAsiaTheme="minorEastAsia"/>
          <w:noProof/>
          <w:sz w:val="22"/>
        </w:rPr>
      </w:pPr>
      <w:hyperlink w:anchor="_Toc23750628" w:history="1">
        <w:r w:rsidR="00282B97" w:rsidRPr="000601DB">
          <w:rPr>
            <w:rStyle w:val="Hyperlink"/>
            <w:noProof/>
          </w:rPr>
          <w:t>JOB DESCRIPTIONS</w:t>
        </w:r>
        <w:r w:rsidR="00282B97">
          <w:rPr>
            <w:noProof/>
            <w:webHidden/>
          </w:rPr>
          <w:tab/>
        </w:r>
        <w:r w:rsidR="00282B97">
          <w:rPr>
            <w:noProof/>
            <w:webHidden/>
          </w:rPr>
          <w:fldChar w:fldCharType="begin"/>
        </w:r>
        <w:r w:rsidR="00282B97">
          <w:rPr>
            <w:noProof/>
            <w:webHidden/>
          </w:rPr>
          <w:instrText xml:space="preserve"> PAGEREF _Toc23750628 \h </w:instrText>
        </w:r>
        <w:r w:rsidR="00282B97">
          <w:rPr>
            <w:noProof/>
            <w:webHidden/>
          </w:rPr>
        </w:r>
        <w:r w:rsidR="00282B97">
          <w:rPr>
            <w:noProof/>
            <w:webHidden/>
          </w:rPr>
          <w:fldChar w:fldCharType="separate"/>
        </w:r>
        <w:r w:rsidR="00282B97">
          <w:rPr>
            <w:noProof/>
            <w:webHidden/>
          </w:rPr>
          <w:t>29</w:t>
        </w:r>
        <w:r w:rsidR="00282B97">
          <w:rPr>
            <w:noProof/>
            <w:webHidden/>
          </w:rPr>
          <w:fldChar w:fldCharType="end"/>
        </w:r>
      </w:hyperlink>
    </w:p>
    <w:p w14:paraId="0B9A1202" w14:textId="555E37E1" w:rsidR="00282B97" w:rsidRDefault="00657166">
      <w:pPr>
        <w:pStyle w:val="TOC2"/>
        <w:tabs>
          <w:tab w:val="right" w:leader="dot" w:pos="9350"/>
        </w:tabs>
        <w:rPr>
          <w:rFonts w:eastAsiaTheme="minorEastAsia"/>
          <w:noProof/>
          <w:sz w:val="22"/>
        </w:rPr>
      </w:pPr>
      <w:hyperlink w:anchor="_Toc23750629" w:history="1">
        <w:r w:rsidR="00282B97" w:rsidRPr="000601DB">
          <w:rPr>
            <w:rStyle w:val="Hyperlink"/>
            <w:noProof/>
          </w:rPr>
          <w:t>INTRODUCTORY PERIODS</w:t>
        </w:r>
        <w:r w:rsidR="00282B97">
          <w:rPr>
            <w:noProof/>
            <w:webHidden/>
          </w:rPr>
          <w:tab/>
        </w:r>
        <w:r w:rsidR="00282B97">
          <w:rPr>
            <w:noProof/>
            <w:webHidden/>
          </w:rPr>
          <w:fldChar w:fldCharType="begin"/>
        </w:r>
        <w:r w:rsidR="00282B97">
          <w:rPr>
            <w:noProof/>
            <w:webHidden/>
          </w:rPr>
          <w:instrText xml:space="preserve"> PAGEREF _Toc23750629 \h </w:instrText>
        </w:r>
        <w:r w:rsidR="00282B97">
          <w:rPr>
            <w:noProof/>
            <w:webHidden/>
          </w:rPr>
        </w:r>
        <w:r w:rsidR="00282B97">
          <w:rPr>
            <w:noProof/>
            <w:webHidden/>
          </w:rPr>
          <w:fldChar w:fldCharType="separate"/>
        </w:r>
        <w:r w:rsidR="00282B97">
          <w:rPr>
            <w:noProof/>
            <w:webHidden/>
          </w:rPr>
          <w:t>29</w:t>
        </w:r>
        <w:r w:rsidR="00282B97">
          <w:rPr>
            <w:noProof/>
            <w:webHidden/>
          </w:rPr>
          <w:fldChar w:fldCharType="end"/>
        </w:r>
      </w:hyperlink>
    </w:p>
    <w:p w14:paraId="30B1A09B" w14:textId="18EB3CA3" w:rsidR="00282B97" w:rsidRDefault="00657166">
      <w:pPr>
        <w:pStyle w:val="TOC3"/>
        <w:tabs>
          <w:tab w:val="right" w:leader="dot" w:pos="9350"/>
        </w:tabs>
        <w:rPr>
          <w:rFonts w:eastAsiaTheme="minorEastAsia"/>
          <w:noProof/>
          <w:sz w:val="22"/>
        </w:rPr>
      </w:pPr>
      <w:hyperlink w:anchor="_Toc23750630" w:history="1">
        <w:r w:rsidR="00282B97" w:rsidRPr="000601DB">
          <w:rPr>
            <w:rStyle w:val="Hyperlink"/>
            <w:noProof/>
          </w:rPr>
          <w:t>Extension of Introductory Period</w:t>
        </w:r>
        <w:r w:rsidR="00282B97">
          <w:rPr>
            <w:noProof/>
            <w:webHidden/>
          </w:rPr>
          <w:tab/>
        </w:r>
        <w:r w:rsidR="00282B97">
          <w:rPr>
            <w:noProof/>
            <w:webHidden/>
          </w:rPr>
          <w:fldChar w:fldCharType="begin"/>
        </w:r>
        <w:r w:rsidR="00282B97">
          <w:rPr>
            <w:noProof/>
            <w:webHidden/>
          </w:rPr>
          <w:instrText xml:space="preserve"> PAGEREF _Toc23750630 \h </w:instrText>
        </w:r>
        <w:r w:rsidR="00282B97">
          <w:rPr>
            <w:noProof/>
            <w:webHidden/>
          </w:rPr>
        </w:r>
        <w:r w:rsidR="00282B97">
          <w:rPr>
            <w:noProof/>
            <w:webHidden/>
          </w:rPr>
          <w:fldChar w:fldCharType="separate"/>
        </w:r>
        <w:r w:rsidR="00282B97">
          <w:rPr>
            <w:noProof/>
            <w:webHidden/>
          </w:rPr>
          <w:t>29</w:t>
        </w:r>
        <w:r w:rsidR="00282B97">
          <w:rPr>
            <w:noProof/>
            <w:webHidden/>
          </w:rPr>
          <w:fldChar w:fldCharType="end"/>
        </w:r>
      </w:hyperlink>
    </w:p>
    <w:p w14:paraId="296B37E5" w14:textId="1E0A2404" w:rsidR="00282B97" w:rsidRDefault="00657166">
      <w:pPr>
        <w:pStyle w:val="TOC2"/>
        <w:tabs>
          <w:tab w:val="right" w:leader="dot" w:pos="9350"/>
        </w:tabs>
        <w:rPr>
          <w:rFonts w:eastAsiaTheme="minorEastAsia"/>
          <w:noProof/>
          <w:sz w:val="22"/>
        </w:rPr>
      </w:pPr>
      <w:hyperlink w:anchor="_Toc23750631" w:history="1">
        <w:r w:rsidR="00282B97" w:rsidRPr="000601DB">
          <w:rPr>
            <w:rStyle w:val="Hyperlink"/>
            <w:noProof/>
          </w:rPr>
          <w:t>TRAINING</w:t>
        </w:r>
        <w:r w:rsidR="00282B97">
          <w:rPr>
            <w:noProof/>
            <w:webHidden/>
          </w:rPr>
          <w:tab/>
        </w:r>
      </w:hyperlink>
      <w:r w:rsidR="008D4E5B">
        <w:rPr>
          <w:noProof/>
        </w:rPr>
        <w:t>27</w:t>
      </w:r>
    </w:p>
    <w:p w14:paraId="6A1D6FC5" w14:textId="24E000F5" w:rsidR="00D42972" w:rsidRDefault="00D42972" w:rsidP="00D42972">
      <w:pPr>
        <w:pStyle w:val="TOC2"/>
        <w:tabs>
          <w:tab w:val="right" w:leader="dot" w:pos="9350"/>
        </w:tabs>
        <w:rPr>
          <w:rFonts w:eastAsiaTheme="minorEastAsia"/>
          <w:noProof/>
          <w:sz w:val="22"/>
        </w:rPr>
      </w:pPr>
      <w:r>
        <w:t xml:space="preserve">OUT OF STATE </w:t>
      </w:r>
      <w:hyperlink w:anchor="_Toc23750631" w:history="1">
        <w:r w:rsidRPr="000601DB">
          <w:rPr>
            <w:rStyle w:val="Hyperlink"/>
            <w:noProof/>
          </w:rPr>
          <w:t>TRAINING</w:t>
        </w:r>
        <w:r>
          <w:rPr>
            <w:noProof/>
            <w:webHidden/>
          </w:rPr>
          <w:tab/>
        </w:r>
        <w:r>
          <w:rPr>
            <w:noProof/>
            <w:webHidden/>
          </w:rPr>
          <w:fldChar w:fldCharType="begin"/>
        </w:r>
        <w:r>
          <w:rPr>
            <w:noProof/>
            <w:webHidden/>
          </w:rPr>
          <w:instrText xml:space="preserve"> PAGEREF _Toc23750631 \h </w:instrText>
        </w:r>
        <w:r>
          <w:rPr>
            <w:noProof/>
            <w:webHidden/>
          </w:rPr>
        </w:r>
        <w:r>
          <w:rPr>
            <w:noProof/>
            <w:webHidden/>
          </w:rPr>
          <w:fldChar w:fldCharType="separate"/>
        </w:r>
        <w:r>
          <w:rPr>
            <w:noProof/>
            <w:webHidden/>
          </w:rPr>
          <w:t>27</w:t>
        </w:r>
        <w:r>
          <w:rPr>
            <w:noProof/>
            <w:webHidden/>
          </w:rPr>
          <w:fldChar w:fldCharType="end"/>
        </w:r>
      </w:hyperlink>
    </w:p>
    <w:p w14:paraId="53FB3906" w14:textId="77777777" w:rsidR="00D42972" w:rsidRDefault="00D42972">
      <w:pPr>
        <w:pStyle w:val="TOC2"/>
        <w:tabs>
          <w:tab w:val="right" w:leader="dot" w:pos="9350"/>
        </w:tabs>
      </w:pPr>
    </w:p>
    <w:p w14:paraId="114C2103" w14:textId="742FACE4" w:rsidR="00282B97" w:rsidRDefault="00657166">
      <w:pPr>
        <w:pStyle w:val="TOC2"/>
        <w:tabs>
          <w:tab w:val="right" w:leader="dot" w:pos="9350"/>
        </w:tabs>
        <w:rPr>
          <w:rFonts w:eastAsiaTheme="minorEastAsia"/>
          <w:noProof/>
          <w:sz w:val="22"/>
        </w:rPr>
      </w:pPr>
      <w:hyperlink w:anchor="_Toc23750632" w:history="1">
        <w:r w:rsidR="00282B97" w:rsidRPr="000601DB">
          <w:rPr>
            <w:rStyle w:val="Hyperlink"/>
            <w:noProof/>
          </w:rPr>
          <w:t>CONTINUING EDUCATION POLICY AND TUITION ASSISTANCE</w:t>
        </w:r>
        <w:r w:rsidR="00282B97">
          <w:rPr>
            <w:noProof/>
            <w:webHidden/>
          </w:rPr>
          <w:tab/>
        </w:r>
      </w:hyperlink>
      <w:r w:rsidR="008D4E5B">
        <w:rPr>
          <w:noProof/>
        </w:rPr>
        <w:t>28</w:t>
      </w:r>
    </w:p>
    <w:p w14:paraId="309B3B3F" w14:textId="3F442497" w:rsidR="00282B97" w:rsidRDefault="00657166">
      <w:pPr>
        <w:pStyle w:val="TOC3"/>
        <w:tabs>
          <w:tab w:val="right" w:leader="dot" w:pos="9350"/>
        </w:tabs>
        <w:rPr>
          <w:rFonts w:eastAsiaTheme="minorEastAsia"/>
          <w:noProof/>
          <w:sz w:val="22"/>
        </w:rPr>
      </w:pPr>
      <w:hyperlink w:anchor="_Toc23750633" w:history="1">
        <w:r w:rsidR="00282B97" w:rsidRPr="000601DB">
          <w:rPr>
            <w:rStyle w:val="Hyperlink"/>
            <w:noProof/>
          </w:rPr>
          <w:t>Required Licensure, Registration and Certification</w:t>
        </w:r>
        <w:r w:rsidR="00282B97">
          <w:rPr>
            <w:noProof/>
            <w:webHidden/>
          </w:rPr>
          <w:tab/>
        </w:r>
        <w:r w:rsidR="00282B97">
          <w:rPr>
            <w:noProof/>
            <w:webHidden/>
          </w:rPr>
          <w:fldChar w:fldCharType="begin"/>
        </w:r>
        <w:r w:rsidR="00282B97">
          <w:rPr>
            <w:noProof/>
            <w:webHidden/>
          </w:rPr>
          <w:instrText xml:space="preserve"> PAGEREF _Toc23750633 \h </w:instrText>
        </w:r>
        <w:r w:rsidR="00282B97">
          <w:rPr>
            <w:noProof/>
            <w:webHidden/>
          </w:rPr>
        </w:r>
        <w:r w:rsidR="00282B97">
          <w:rPr>
            <w:noProof/>
            <w:webHidden/>
          </w:rPr>
          <w:fldChar w:fldCharType="separate"/>
        </w:r>
        <w:r w:rsidR="00282B97">
          <w:rPr>
            <w:noProof/>
            <w:webHidden/>
          </w:rPr>
          <w:t>30</w:t>
        </w:r>
        <w:r w:rsidR="00282B97">
          <w:rPr>
            <w:noProof/>
            <w:webHidden/>
          </w:rPr>
          <w:fldChar w:fldCharType="end"/>
        </w:r>
      </w:hyperlink>
    </w:p>
    <w:p w14:paraId="4E3C9A7B" w14:textId="4B27E19D" w:rsidR="00282B97" w:rsidRDefault="00657166">
      <w:pPr>
        <w:pStyle w:val="TOC2"/>
        <w:tabs>
          <w:tab w:val="right" w:leader="dot" w:pos="9350"/>
        </w:tabs>
        <w:rPr>
          <w:rFonts w:eastAsiaTheme="minorEastAsia"/>
          <w:noProof/>
          <w:sz w:val="22"/>
        </w:rPr>
      </w:pPr>
      <w:hyperlink w:anchor="_Toc23750634" w:history="1">
        <w:r w:rsidR="00282B97" w:rsidRPr="000601DB">
          <w:rPr>
            <w:rStyle w:val="Hyperlink"/>
            <w:noProof/>
          </w:rPr>
          <w:t>EMPLOYMENT AUTHORIZATION VERIFICATION</w:t>
        </w:r>
        <w:r w:rsidR="00282B97">
          <w:rPr>
            <w:noProof/>
            <w:webHidden/>
          </w:rPr>
          <w:tab/>
        </w:r>
        <w:r w:rsidR="008D4E5B">
          <w:rPr>
            <w:noProof/>
            <w:webHidden/>
          </w:rPr>
          <w:t>28</w:t>
        </w:r>
      </w:hyperlink>
    </w:p>
    <w:p w14:paraId="05FF3C2D" w14:textId="3C08038D" w:rsidR="00282B97" w:rsidRDefault="00657166">
      <w:pPr>
        <w:pStyle w:val="TOC2"/>
        <w:tabs>
          <w:tab w:val="right" w:leader="dot" w:pos="9350"/>
        </w:tabs>
        <w:rPr>
          <w:rFonts w:eastAsiaTheme="minorEastAsia"/>
          <w:noProof/>
          <w:sz w:val="22"/>
        </w:rPr>
      </w:pPr>
      <w:hyperlink w:anchor="_Toc23750635" w:history="1">
        <w:r w:rsidR="00282B97" w:rsidRPr="000601DB">
          <w:rPr>
            <w:rStyle w:val="Hyperlink"/>
            <w:noProof/>
          </w:rPr>
          <w:t>CRIMINAL RECORDS CHECK</w:t>
        </w:r>
        <w:r w:rsidR="00282B97">
          <w:rPr>
            <w:noProof/>
            <w:webHidden/>
          </w:rPr>
          <w:tab/>
        </w:r>
        <w:r w:rsidR="008D4E5B">
          <w:rPr>
            <w:noProof/>
            <w:webHidden/>
          </w:rPr>
          <w:t>29</w:t>
        </w:r>
      </w:hyperlink>
    </w:p>
    <w:p w14:paraId="2BB43582" w14:textId="74674A22" w:rsidR="00282B97" w:rsidRDefault="00657166">
      <w:pPr>
        <w:pStyle w:val="TOC2"/>
        <w:tabs>
          <w:tab w:val="right" w:leader="dot" w:pos="9350"/>
        </w:tabs>
        <w:rPr>
          <w:rFonts w:eastAsiaTheme="minorEastAsia"/>
          <w:noProof/>
          <w:sz w:val="22"/>
        </w:rPr>
      </w:pPr>
      <w:hyperlink w:anchor="_Toc23750636" w:history="1">
        <w:r w:rsidR="00282B97" w:rsidRPr="000601DB">
          <w:rPr>
            <w:rStyle w:val="Hyperlink"/>
            <w:noProof/>
            <w:snapToGrid w:val="0"/>
          </w:rPr>
          <w:t>OPEN DOOR</w:t>
        </w:r>
        <w:r w:rsidR="00282B97">
          <w:rPr>
            <w:noProof/>
            <w:webHidden/>
          </w:rPr>
          <w:tab/>
        </w:r>
        <w:r w:rsidR="008D4E5B">
          <w:rPr>
            <w:noProof/>
            <w:webHidden/>
          </w:rPr>
          <w:t>29</w:t>
        </w:r>
      </w:hyperlink>
    </w:p>
    <w:p w14:paraId="3B7587AE" w14:textId="7956D57D" w:rsidR="00282B97" w:rsidRDefault="00657166">
      <w:pPr>
        <w:pStyle w:val="TOC2"/>
        <w:tabs>
          <w:tab w:val="right" w:leader="dot" w:pos="9350"/>
        </w:tabs>
        <w:rPr>
          <w:rFonts w:eastAsiaTheme="minorEastAsia"/>
          <w:noProof/>
          <w:sz w:val="22"/>
        </w:rPr>
      </w:pPr>
      <w:hyperlink w:anchor="_Toc23750637" w:history="1">
        <w:r w:rsidR="00282B97" w:rsidRPr="000601DB">
          <w:rPr>
            <w:rStyle w:val="Hyperlink"/>
            <w:noProof/>
          </w:rPr>
          <w:t>ACCESS TO PERSONNEL RECORDS</w:t>
        </w:r>
        <w:r w:rsidR="00282B97">
          <w:rPr>
            <w:noProof/>
            <w:webHidden/>
          </w:rPr>
          <w:tab/>
        </w:r>
        <w:r w:rsidR="008D4E5B">
          <w:rPr>
            <w:noProof/>
            <w:webHidden/>
          </w:rPr>
          <w:t>29</w:t>
        </w:r>
      </w:hyperlink>
    </w:p>
    <w:p w14:paraId="26E2F4AE" w14:textId="0410EC10" w:rsidR="00282B97" w:rsidRDefault="00657166">
      <w:pPr>
        <w:pStyle w:val="TOC2"/>
        <w:tabs>
          <w:tab w:val="right" w:leader="dot" w:pos="9350"/>
        </w:tabs>
        <w:rPr>
          <w:rFonts w:eastAsiaTheme="minorEastAsia"/>
          <w:noProof/>
          <w:sz w:val="22"/>
        </w:rPr>
      </w:pPr>
      <w:hyperlink w:anchor="_Toc23750638" w:history="1">
        <w:r w:rsidR="00282B97" w:rsidRPr="000601DB">
          <w:rPr>
            <w:rStyle w:val="Hyperlink"/>
            <w:noProof/>
          </w:rPr>
          <w:t>CHANGES IN EMPLOYEE INFORMATION</w:t>
        </w:r>
        <w:r w:rsidR="00282B97">
          <w:rPr>
            <w:noProof/>
            <w:webHidden/>
          </w:rPr>
          <w:tab/>
        </w:r>
        <w:r w:rsidR="002C0646">
          <w:rPr>
            <w:noProof/>
            <w:webHidden/>
          </w:rPr>
          <w:t>30</w:t>
        </w:r>
      </w:hyperlink>
    </w:p>
    <w:p w14:paraId="6BD18236" w14:textId="13ABA59F" w:rsidR="00282B97" w:rsidRDefault="00657166">
      <w:pPr>
        <w:pStyle w:val="TOC2"/>
        <w:tabs>
          <w:tab w:val="right" w:leader="dot" w:pos="9350"/>
        </w:tabs>
        <w:rPr>
          <w:rFonts w:eastAsiaTheme="minorEastAsia"/>
          <w:noProof/>
          <w:sz w:val="22"/>
        </w:rPr>
      </w:pPr>
      <w:hyperlink w:anchor="_Toc23750639" w:history="1">
        <w:r w:rsidR="00282B97" w:rsidRPr="000601DB">
          <w:rPr>
            <w:rStyle w:val="Hyperlink"/>
            <w:noProof/>
          </w:rPr>
          <w:t>RESIGNATION/TERMINATION OF EMPLOYMENT</w:t>
        </w:r>
        <w:r w:rsidR="00282B97">
          <w:rPr>
            <w:noProof/>
            <w:webHidden/>
          </w:rPr>
          <w:tab/>
        </w:r>
        <w:r w:rsidR="00282B97">
          <w:rPr>
            <w:noProof/>
            <w:webHidden/>
          </w:rPr>
          <w:fldChar w:fldCharType="begin"/>
        </w:r>
        <w:r w:rsidR="00282B97">
          <w:rPr>
            <w:noProof/>
            <w:webHidden/>
          </w:rPr>
          <w:instrText xml:space="preserve"> PAGEREF _Toc23750639 \h </w:instrText>
        </w:r>
        <w:r w:rsidR="00282B97">
          <w:rPr>
            <w:noProof/>
            <w:webHidden/>
          </w:rPr>
        </w:r>
        <w:r w:rsidR="00282B97">
          <w:rPr>
            <w:noProof/>
            <w:webHidden/>
          </w:rPr>
          <w:fldChar w:fldCharType="separate"/>
        </w:r>
        <w:r w:rsidR="00282B97">
          <w:rPr>
            <w:noProof/>
            <w:webHidden/>
          </w:rPr>
          <w:t>32</w:t>
        </w:r>
        <w:r w:rsidR="00282B97">
          <w:rPr>
            <w:noProof/>
            <w:webHidden/>
          </w:rPr>
          <w:fldChar w:fldCharType="end"/>
        </w:r>
      </w:hyperlink>
    </w:p>
    <w:p w14:paraId="5F7D4B00" w14:textId="3A55C62F" w:rsidR="00282B97" w:rsidRDefault="00657166">
      <w:pPr>
        <w:pStyle w:val="TOC2"/>
        <w:tabs>
          <w:tab w:val="right" w:leader="dot" w:pos="9350"/>
        </w:tabs>
        <w:rPr>
          <w:rFonts w:eastAsiaTheme="minorEastAsia"/>
          <w:noProof/>
          <w:sz w:val="22"/>
        </w:rPr>
      </w:pPr>
      <w:hyperlink w:anchor="_Toc23750640" w:history="1">
        <w:r w:rsidR="00282B97" w:rsidRPr="000601DB">
          <w:rPr>
            <w:rStyle w:val="Hyperlink"/>
            <w:noProof/>
          </w:rPr>
          <w:t>SEVERE WEATHER EMERGENCIES</w:t>
        </w:r>
        <w:r w:rsidR="00282B97">
          <w:rPr>
            <w:noProof/>
            <w:webHidden/>
          </w:rPr>
          <w:tab/>
        </w:r>
        <w:r w:rsidR="00282B97">
          <w:rPr>
            <w:noProof/>
            <w:webHidden/>
          </w:rPr>
          <w:fldChar w:fldCharType="begin"/>
        </w:r>
        <w:r w:rsidR="00282B97">
          <w:rPr>
            <w:noProof/>
            <w:webHidden/>
          </w:rPr>
          <w:instrText xml:space="preserve"> PAGEREF _Toc23750640 \h </w:instrText>
        </w:r>
        <w:r w:rsidR="00282B97">
          <w:rPr>
            <w:noProof/>
            <w:webHidden/>
          </w:rPr>
        </w:r>
        <w:r w:rsidR="00282B97">
          <w:rPr>
            <w:noProof/>
            <w:webHidden/>
          </w:rPr>
          <w:fldChar w:fldCharType="separate"/>
        </w:r>
        <w:r w:rsidR="00282B97">
          <w:rPr>
            <w:noProof/>
            <w:webHidden/>
          </w:rPr>
          <w:t>32</w:t>
        </w:r>
        <w:r w:rsidR="00282B97">
          <w:rPr>
            <w:noProof/>
            <w:webHidden/>
          </w:rPr>
          <w:fldChar w:fldCharType="end"/>
        </w:r>
      </w:hyperlink>
    </w:p>
    <w:p w14:paraId="64B322BA" w14:textId="36654F54" w:rsidR="00282B97" w:rsidRDefault="00657166">
      <w:pPr>
        <w:pStyle w:val="TOC1"/>
        <w:tabs>
          <w:tab w:val="right" w:leader="dot" w:pos="9350"/>
        </w:tabs>
        <w:rPr>
          <w:rFonts w:eastAsiaTheme="minorEastAsia"/>
          <w:noProof/>
          <w:sz w:val="22"/>
        </w:rPr>
      </w:pPr>
      <w:hyperlink w:anchor="_Toc23750641" w:history="1">
        <w:r w:rsidR="00282B97" w:rsidRPr="000601DB">
          <w:rPr>
            <w:rStyle w:val="Hyperlink"/>
            <w:noProof/>
          </w:rPr>
          <w:t>ACKNOWLEDGEMENT OF RECEIPT OF EMPLOYEE HANDBOOK AND PERSONNEL POLICIES</w:t>
        </w:r>
        <w:r w:rsidR="00282B97">
          <w:rPr>
            <w:noProof/>
            <w:webHidden/>
          </w:rPr>
          <w:tab/>
        </w:r>
        <w:r w:rsidR="00386709">
          <w:rPr>
            <w:noProof/>
            <w:webHidden/>
          </w:rPr>
          <w:t>31</w:t>
        </w:r>
      </w:hyperlink>
    </w:p>
    <w:p w14:paraId="474830B5" w14:textId="47F9F54C" w:rsidR="00282B97" w:rsidRDefault="00657166">
      <w:pPr>
        <w:pStyle w:val="TOC1"/>
        <w:tabs>
          <w:tab w:val="right" w:leader="dot" w:pos="9350"/>
        </w:tabs>
        <w:rPr>
          <w:rFonts w:eastAsiaTheme="minorEastAsia"/>
          <w:noProof/>
          <w:sz w:val="22"/>
        </w:rPr>
      </w:pPr>
      <w:hyperlink w:anchor="_Toc23750642" w:history="1">
        <w:r w:rsidR="00282B97" w:rsidRPr="000601DB">
          <w:rPr>
            <w:rStyle w:val="Hyperlink"/>
            <w:noProof/>
          </w:rPr>
          <w:t>TIME OFF BENEFITS SUPPLEMENT</w:t>
        </w:r>
        <w:r w:rsidR="00282B97">
          <w:rPr>
            <w:noProof/>
            <w:webHidden/>
          </w:rPr>
          <w:tab/>
        </w:r>
        <w:r w:rsidR="00C81EDA">
          <w:rPr>
            <w:noProof/>
            <w:webHidden/>
          </w:rPr>
          <w:t>33</w:t>
        </w:r>
      </w:hyperlink>
    </w:p>
    <w:p w14:paraId="37816240" w14:textId="654A65DE" w:rsidR="00282B97" w:rsidRDefault="00657166">
      <w:pPr>
        <w:pStyle w:val="TOC1"/>
        <w:tabs>
          <w:tab w:val="right" w:leader="dot" w:pos="9350"/>
        </w:tabs>
        <w:rPr>
          <w:rFonts w:eastAsiaTheme="minorEastAsia"/>
          <w:noProof/>
          <w:sz w:val="22"/>
        </w:rPr>
      </w:pPr>
      <w:hyperlink w:anchor="_Toc23750643" w:history="1">
        <w:r w:rsidR="00282B97" w:rsidRPr="000601DB">
          <w:rPr>
            <w:rStyle w:val="Hyperlink"/>
            <w:noProof/>
          </w:rPr>
          <w:t>GENERAL INFORMATION ABOUT TIME OFF BENEFITS</w:t>
        </w:r>
        <w:r w:rsidR="00282B97">
          <w:rPr>
            <w:noProof/>
            <w:webHidden/>
          </w:rPr>
          <w:tab/>
        </w:r>
        <w:r w:rsidR="00C81EDA">
          <w:rPr>
            <w:noProof/>
            <w:webHidden/>
          </w:rPr>
          <w:t>33</w:t>
        </w:r>
      </w:hyperlink>
    </w:p>
    <w:p w14:paraId="79A30A90" w14:textId="26623123" w:rsidR="00282B97" w:rsidRDefault="00657166">
      <w:pPr>
        <w:pStyle w:val="TOC2"/>
        <w:tabs>
          <w:tab w:val="right" w:leader="dot" w:pos="9350"/>
        </w:tabs>
        <w:rPr>
          <w:rFonts w:eastAsiaTheme="minorEastAsia"/>
          <w:noProof/>
          <w:sz w:val="22"/>
        </w:rPr>
      </w:pPr>
      <w:hyperlink w:anchor="_Toc23750644" w:history="1">
        <w:r w:rsidR="00282B97" w:rsidRPr="000601DB">
          <w:rPr>
            <w:rStyle w:val="Hyperlink"/>
            <w:noProof/>
          </w:rPr>
          <w:t>HOLIDAY BENEFITS</w:t>
        </w:r>
        <w:r w:rsidR="00282B97">
          <w:rPr>
            <w:noProof/>
            <w:webHidden/>
          </w:rPr>
          <w:tab/>
        </w:r>
        <w:r w:rsidR="00C81EDA">
          <w:rPr>
            <w:noProof/>
            <w:webHidden/>
          </w:rPr>
          <w:t>33</w:t>
        </w:r>
      </w:hyperlink>
    </w:p>
    <w:p w14:paraId="7ED923EE" w14:textId="29D22749" w:rsidR="00282B97" w:rsidRDefault="00657166">
      <w:pPr>
        <w:pStyle w:val="TOC2"/>
        <w:tabs>
          <w:tab w:val="right" w:leader="dot" w:pos="9350"/>
        </w:tabs>
        <w:rPr>
          <w:rFonts w:eastAsiaTheme="minorEastAsia"/>
          <w:noProof/>
          <w:sz w:val="22"/>
        </w:rPr>
      </w:pPr>
      <w:hyperlink w:anchor="_Toc23750645" w:history="1">
        <w:r w:rsidR="00282B97" w:rsidRPr="000601DB">
          <w:rPr>
            <w:rStyle w:val="Hyperlink"/>
            <w:noProof/>
          </w:rPr>
          <w:t>PAID TIME OFF BENEFITS</w:t>
        </w:r>
        <w:r w:rsidR="00282B97">
          <w:rPr>
            <w:noProof/>
            <w:webHidden/>
          </w:rPr>
          <w:tab/>
        </w:r>
        <w:r w:rsidR="00C81EDA">
          <w:rPr>
            <w:noProof/>
            <w:webHidden/>
          </w:rPr>
          <w:t>34</w:t>
        </w:r>
      </w:hyperlink>
    </w:p>
    <w:p w14:paraId="6B4457C5" w14:textId="39F268C4" w:rsidR="00282B97" w:rsidRDefault="00657166">
      <w:pPr>
        <w:pStyle w:val="TOC2"/>
        <w:tabs>
          <w:tab w:val="right" w:leader="dot" w:pos="9350"/>
        </w:tabs>
        <w:rPr>
          <w:rFonts w:eastAsiaTheme="minorEastAsia"/>
          <w:noProof/>
          <w:sz w:val="22"/>
        </w:rPr>
      </w:pPr>
      <w:hyperlink w:anchor="_Toc23750646" w:history="1">
        <w:r w:rsidR="00282B97" w:rsidRPr="000601DB">
          <w:rPr>
            <w:rStyle w:val="Hyperlink"/>
            <w:noProof/>
          </w:rPr>
          <w:t>SICK AND SAFE TIME POLICY (Minneapolis)</w:t>
        </w:r>
        <w:r w:rsidR="00282B97">
          <w:rPr>
            <w:noProof/>
            <w:webHidden/>
          </w:rPr>
          <w:tab/>
        </w:r>
        <w:r w:rsidR="00C81EDA">
          <w:rPr>
            <w:noProof/>
            <w:webHidden/>
          </w:rPr>
          <w:t>37</w:t>
        </w:r>
      </w:hyperlink>
    </w:p>
    <w:p w14:paraId="37E81994" w14:textId="4C27C979" w:rsidR="00282B97" w:rsidRDefault="00657166">
      <w:pPr>
        <w:pStyle w:val="TOC1"/>
        <w:tabs>
          <w:tab w:val="right" w:leader="dot" w:pos="9350"/>
        </w:tabs>
        <w:rPr>
          <w:rFonts w:eastAsiaTheme="minorEastAsia"/>
          <w:noProof/>
          <w:sz w:val="22"/>
        </w:rPr>
      </w:pPr>
      <w:hyperlink w:anchor="_Toc23750647" w:history="1">
        <w:r w:rsidR="00282B97" w:rsidRPr="000601DB">
          <w:rPr>
            <w:rStyle w:val="Hyperlink"/>
            <w:noProof/>
          </w:rPr>
          <w:t>GENERAL INFORMATION ABOUT BENEFITS</w:t>
        </w:r>
        <w:r w:rsidR="00282B97">
          <w:rPr>
            <w:noProof/>
            <w:webHidden/>
          </w:rPr>
          <w:tab/>
        </w:r>
        <w:r w:rsidR="00C81EDA">
          <w:rPr>
            <w:noProof/>
            <w:webHidden/>
          </w:rPr>
          <w:t>40</w:t>
        </w:r>
        <w:bookmarkStart w:id="0" w:name="_GoBack"/>
        <w:bookmarkEnd w:id="0"/>
      </w:hyperlink>
    </w:p>
    <w:p w14:paraId="1DA6BFBA" w14:textId="70769165" w:rsidR="001032DE" w:rsidRDefault="004654B4">
      <w:r>
        <w:fldChar w:fldCharType="end"/>
      </w:r>
    </w:p>
    <w:p w14:paraId="211605B5" w14:textId="77777777" w:rsidR="001032DE" w:rsidRDefault="001032DE">
      <w:pPr>
        <w:spacing w:after="200"/>
        <w:rPr>
          <w:szCs w:val="24"/>
        </w:rPr>
        <w:sectPr w:rsidR="001032DE" w:rsidSect="00547337">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aperSrc w:first="263" w:other="263"/>
          <w:pgNumType w:fmt="lowerRoman" w:start="1"/>
          <w:cols w:space="720"/>
          <w:titlePg/>
          <w:docGrid w:linePitch="360"/>
        </w:sectPr>
      </w:pPr>
    </w:p>
    <w:p w14:paraId="63CEB069" w14:textId="610B13FC" w:rsidR="00EA2E50" w:rsidRPr="00527865" w:rsidRDefault="00527865" w:rsidP="00527865">
      <w:pPr>
        <w:pStyle w:val="Heading1"/>
      </w:pPr>
      <w:bookmarkStart w:id="1" w:name="_Toc23750566"/>
      <w:r>
        <w:lastRenderedPageBreak/>
        <w:t>GENERAL INTRODUCTION</w:t>
      </w:r>
      <w:bookmarkEnd w:id="1"/>
    </w:p>
    <w:p w14:paraId="3F477C26" w14:textId="2A3738AA" w:rsidR="00527865" w:rsidRDefault="00527865" w:rsidP="00527865">
      <w:pPr>
        <w:jc w:val="both"/>
      </w:pPr>
      <w:r>
        <w:t>Welcome! You have just joined a dedicated organization.  We hope that your employment with Phyllis Wheatley Community Center (“PWCC”) will be rewarding and challenging.</w:t>
      </w:r>
    </w:p>
    <w:p w14:paraId="2385A5E8" w14:textId="593A6815" w:rsidR="00527865" w:rsidRDefault="00527865" w:rsidP="00527865">
      <w:pPr>
        <w:jc w:val="both"/>
      </w:pPr>
    </w:p>
    <w:p w14:paraId="30B7CD50" w14:textId="16371CF1" w:rsidR="00527865" w:rsidRDefault="00527865" w:rsidP="00527865">
      <w:pPr>
        <w:jc w:val="both"/>
      </w:pPr>
      <w:r>
        <w:t>We take pride in our employees as well as in the services we provide.  Please learn the mission of PWCC.  It is our belief that knowing our mission effectively reminds us of the overarching goals of our work and the work that has been done by others.</w:t>
      </w:r>
    </w:p>
    <w:p w14:paraId="5B5E03B2" w14:textId="77777777" w:rsidR="00527865" w:rsidRPr="00527865" w:rsidRDefault="00527865" w:rsidP="00527865">
      <w:pPr>
        <w:jc w:val="both"/>
      </w:pPr>
    </w:p>
    <w:p w14:paraId="5D2A0B71" w14:textId="6B2D2C3E" w:rsidR="001032DE" w:rsidRDefault="004654B4">
      <w:pPr>
        <w:pStyle w:val="FBDBodyTextSgl"/>
      </w:pPr>
      <w:r>
        <w:t xml:space="preserve">This Employee Handbook (“Handbook”) will familiarize employees with the practices, policies, plans, programs, and procedures of </w:t>
      </w:r>
      <w:r w:rsidR="00527865">
        <w:t>PWCC</w:t>
      </w:r>
      <w:r>
        <w:t xml:space="preserve"> relating to work and pay.  </w:t>
      </w:r>
      <w:r w:rsidR="00AC4A06">
        <w:t xml:space="preserve">Time Off Benefits Supplement and Benefits Supplement </w:t>
      </w:r>
      <w:r>
        <w:t xml:space="preserve">(“Supplements”) address employee </w:t>
      </w:r>
      <w:r w:rsidR="00AC4A06">
        <w:t>paid time off and other benefits</w:t>
      </w:r>
      <w:r>
        <w:t xml:space="preserve"> and are attached and hereby incorporated by reference into this Handbook.</w:t>
      </w:r>
    </w:p>
    <w:p w14:paraId="3105E437" w14:textId="62F69AFD" w:rsidR="001032DE" w:rsidRDefault="004654B4">
      <w:pPr>
        <w:pStyle w:val="FBDBodyTextSgl"/>
        <w:rPr>
          <w:rFonts w:eastAsia="Times New Roman"/>
          <w:szCs w:val="24"/>
        </w:rPr>
      </w:pPr>
      <w:r>
        <w:rPr>
          <w:rFonts w:eastAsia="Times New Roman"/>
          <w:szCs w:val="24"/>
        </w:rPr>
        <w:t xml:space="preserve">The Handbook and Supplements apply to </w:t>
      </w:r>
      <w:r w:rsidR="00B24EF0">
        <w:rPr>
          <w:rFonts w:eastAsia="Times New Roman"/>
          <w:szCs w:val="24"/>
        </w:rPr>
        <w:t>all</w:t>
      </w:r>
      <w:r>
        <w:rPr>
          <w:rFonts w:eastAsia="Times New Roman"/>
          <w:szCs w:val="24"/>
        </w:rPr>
        <w:t xml:space="preserve"> employees.  </w:t>
      </w:r>
    </w:p>
    <w:p w14:paraId="4A10D69D" w14:textId="4F7D8C99" w:rsidR="001032DE" w:rsidRDefault="004654B4">
      <w:pPr>
        <w:pStyle w:val="FBDBodyTextSgl"/>
        <w:rPr>
          <w:rFonts w:eastAsia="Times New Roman"/>
          <w:szCs w:val="24"/>
        </w:rPr>
      </w:pPr>
      <w:r>
        <w:rPr>
          <w:rFonts w:eastAsia="Times New Roman"/>
          <w:szCs w:val="24"/>
        </w:rPr>
        <w:t xml:space="preserve">It is the responsibility of each employee to read the Handbook and Supplements carefully, be familiar with their contents, and keep them handy for future reference.  Any questions or issues should be discussed with supervisors or </w:t>
      </w:r>
      <w:r>
        <w:rPr>
          <w:snapToGrid w:val="0"/>
          <w:szCs w:val="24"/>
        </w:rPr>
        <w:t xml:space="preserve">with </w:t>
      </w:r>
      <w:r w:rsidR="00AF1F21" w:rsidRPr="005A2818">
        <w:rPr>
          <w:snapToGrid w:val="0"/>
          <w:szCs w:val="24"/>
          <w:highlight w:val="green"/>
        </w:rPr>
        <w:t>Executive Director</w:t>
      </w:r>
      <w:r>
        <w:rPr>
          <w:rFonts w:eastAsia="Times New Roman"/>
          <w:szCs w:val="24"/>
        </w:rPr>
        <w:t xml:space="preserve"> as soon as they arise.</w:t>
      </w:r>
    </w:p>
    <w:p w14:paraId="03062D90" w14:textId="4AEA9737" w:rsidR="001032DE" w:rsidRDefault="004654B4">
      <w:pPr>
        <w:pStyle w:val="FBDBodyTextSgl"/>
        <w:rPr>
          <w:rFonts w:eastAsia="Times New Roman"/>
          <w:szCs w:val="24"/>
        </w:rPr>
      </w:pPr>
      <w:r>
        <w:rPr>
          <w:rFonts w:eastAsia="Times New Roman"/>
          <w:szCs w:val="24"/>
        </w:rPr>
        <w:t xml:space="preserve">The Handbook and Supplements supersede all previous employee handbooks, memoranda, e-mails, or other communications dealing with the subject matter addressed in the Handbook and Supplements.  The statements made in the Handbook and Supplements are not intended to, and do not, constitute a contract.  </w:t>
      </w:r>
      <w:r w:rsidR="00CF726C">
        <w:rPr>
          <w:rFonts w:eastAsia="Times New Roman"/>
          <w:szCs w:val="24"/>
        </w:rPr>
        <w:t>PWCC</w:t>
      </w:r>
      <w:r>
        <w:rPr>
          <w:rFonts w:eastAsia="Times New Roman"/>
          <w:szCs w:val="24"/>
        </w:rPr>
        <w:t xml:space="preserve"> reserves the right to amend, suspend, terminate, deviate from, add to, or supersede any practice, policy, plan, program, or procedure at any time with or without notice.  Employment with </w:t>
      </w:r>
      <w:r w:rsidR="00CF726C">
        <w:rPr>
          <w:rFonts w:eastAsia="Times New Roman"/>
          <w:szCs w:val="24"/>
        </w:rPr>
        <w:t>PWCC</w:t>
      </w:r>
      <w:r>
        <w:rPr>
          <w:rFonts w:eastAsia="Times New Roman"/>
          <w:szCs w:val="24"/>
        </w:rPr>
        <w:t xml:space="preserve"> is at-will, which means that </w:t>
      </w:r>
      <w:r w:rsidR="00CF726C">
        <w:rPr>
          <w:rFonts w:eastAsia="Times New Roman"/>
          <w:szCs w:val="24"/>
        </w:rPr>
        <w:t>PWCC</w:t>
      </w:r>
      <w:r>
        <w:rPr>
          <w:rFonts w:eastAsia="Times New Roman"/>
          <w:szCs w:val="24"/>
        </w:rPr>
        <w:t xml:space="preserve"> retains the right to end employment of any individual at any time, for any reason, with or without cause or notice.  Statements in the Handbook and Supplements or in any other </w:t>
      </w:r>
      <w:r w:rsidR="00CF726C">
        <w:rPr>
          <w:rFonts w:eastAsia="Times New Roman"/>
          <w:szCs w:val="24"/>
        </w:rPr>
        <w:t>PWCC</w:t>
      </w:r>
      <w:r>
        <w:rPr>
          <w:rFonts w:eastAsia="Times New Roman"/>
          <w:szCs w:val="24"/>
        </w:rPr>
        <w:t xml:space="preserve"> publication are not to be construed as affecting or modifying in any way the at-will status of </w:t>
      </w:r>
      <w:r w:rsidR="00CF726C">
        <w:rPr>
          <w:rFonts w:eastAsia="Times New Roman"/>
          <w:szCs w:val="24"/>
        </w:rPr>
        <w:t>PWCC</w:t>
      </w:r>
      <w:r>
        <w:rPr>
          <w:rFonts w:eastAsia="Times New Roman"/>
          <w:szCs w:val="24"/>
        </w:rPr>
        <w:t xml:space="preserve"> employees.  No statement, written or oral, or other communication establishing employment for a specific period or under particular terms or conditions (including without limitation terms addressing compensation, benefits or severance rights), or otherwise altering the at-will status of a </w:t>
      </w:r>
      <w:r w:rsidR="00CF726C">
        <w:rPr>
          <w:rFonts w:eastAsia="Times New Roman"/>
          <w:szCs w:val="24"/>
        </w:rPr>
        <w:t>PWCC</w:t>
      </w:r>
      <w:r>
        <w:rPr>
          <w:rFonts w:eastAsia="Times New Roman"/>
          <w:szCs w:val="24"/>
        </w:rPr>
        <w:t xml:space="preserve"> employee, will be enforceable unless it is in a written agreement signed by the </w:t>
      </w:r>
      <w:r w:rsidR="00AF1F21" w:rsidRPr="005A2818">
        <w:rPr>
          <w:rFonts w:eastAsia="Times New Roman"/>
          <w:szCs w:val="24"/>
          <w:highlight w:val="green"/>
        </w:rPr>
        <w:t>Executive Director</w:t>
      </w:r>
      <w:r>
        <w:rPr>
          <w:rFonts w:eastAsia="Times New Roman"/>
          <w:szCs w:val="24"/>
        </w:rPr>
        <w:t xml:space="preserve"> of </w:t>
      </w:r>
      <w:r w:rsidR="00CF726C">
        <w:rPr>
          <w:rFonts w:eastAsia="Times New Roman"/>
          <w:szCs w:val="24"/>
        </w:rPr>
        <w:t>PWCC</w:t>
      </w:r>
      <w:r>
        <w:rPr>
          <w:rFonts w:eastAsia="Times New Roman"/>
          <w:szCs w:val="24"/>
        </w:rPr>
        <w:t>.</w:t>
      </w:r>
    </w:p>
    <w:p w14:paraId="1F0EAFB4" w14:textId="4F03AE38" w:rsidR="001032DE" w:rsidRDefault="004654B4">
      <w:pPr>
        <w:pStyle w:val="FBDBodyTextSgl"/>
      </w:pPr>
      <w:r>
        <w:t xml:space="preserve">The Handbook and Supplements are the property of </w:t>
      </w:r>
      <w:r w:rsidR="00CF726C">
        <w:t>PWCC</w:t>
      </w:r>
      <w:r>
        <w:t xml:space="preserve"> and must be returned upon request or upon termination of employment with </w:t>
      </w:r>
      <w:r w:rsidR="00CF726C">
        <w:t>PWCC</w:t>
      </w:r>
      <w:r>
        <w:t>.</w:t>
      </w:r>
    </w:p>
    <w:p w14:paraId="30EE40A1" w14:textId="77777777" w:rsidR="00B24EF0" w:rsidRDefault="00B24EF0">
      <w:pPr>
        <w:spacing w:after="200" w:line="276" w:lineRule="auto"/>
        <w:rPr>
          <w:b/>
          <w:szCs w:val="24"/>
          <w:u w:val="single"/>
        </w:rPr>
      </w:pPr>
      <w:r>
        <w:rPr>
          <w:b/>
          <w:szCs w:val="24"/>
          <w:u w:val="single"/>
        </w:rPr>
        <w:br w:type="page"/>
      </w:r>
    </w:p>
    <w:p w14:paraId="11773D53" w14:textId="29A4C38A" w:rsidR="001032DE" w:rsidRDefault="00527865" w:rsidP="00D937AF">
      <w:pPr>
        <w:pStyle w:val="Heading1"/>
      </w:pPr>
      <w:bookmarkStart w:id="2" w:name="_Toc23750567"/>
      <w:r>
        <w:lastRenderedPageBreak/>
        <w:t>ABOUT PHYLLIS WHEATLEY COMMUNITY CENTER</w:t>
      </w:r>
      <w:bookmarkEnd w:id="2"/>
    </w:p>
    <w:p w14:paraId="6C772B64" w14:textId="5D459B7F" w:rsidR="00527865" w:rsidRDefault="00527865" w:rsidP="00D937AF">
      <w:pPr>
        <w:pStyle w:val="Heading2"/>
      </w:pPr>
      <w:bookmarkStart w:id="3" w:name="_Toc23750568"/>
      <w:r>
        <w:t>HISTORY</w:t>
      </w:r>
      <w:bookmarkEnd w:id="3"/>
    </w:p>
    <w:p w14:paraId="526B5085" w14:textId="2A9ED59E" w:rsidR="00527865" w:rsidRDefault="00527865" w:rsidP="00527865">
      <w:pPr>
        <w:spacing w:after="200"/>
        <w:jc w:val="both"/>
        <w:rPr>
          <w:szCs w:val="24"/>
        </w:rPr>
      </w:pPr>
      <w:r>
        <w:rPr>
          <w:szCs w:val="24"/>
        </w:rPr>
        <w:t>PWCC opened its doors in 1924 as a settlement house.  The center was the first agency in the Twin Cities dedicated to serving African Americans.  For over nine decades it has remained a cornerstone for north Minneapolis.</w:t>
      </w:r>
    </w:p>
    <w:p w14:paraId="2A75E624" w14:textId="1749321A" w:rsidR="00527865" w:rsidRDefault="00527865" w:rsidP="00527865">
      <w:pPr>
        <w:spacing w:after="200"/>
        <w:jc w:val="both"/>
        <w:rPr>
          <w:szCs w:val="24"/>
        </w:rPr>
      </w:pPr>
      <w:r>
        <w:rPr>
          <w:szCs w:val="24"/>
        </w:rPr>
        <w:t xml:space="preserve">Today PWCC programs address the needs of children, you, families, and elders by providing tailored education and skill-building </w:t>
      </w:r>
      <w:r w:rsidR="008F53B7">
        <w:rPr>
          <w:szCs w:val="24"/>
        </w:rPr>
        <w:t>opportunities to help individuals and families discover their strengths, develop their personal networks of support, and take control of their futures.</w:t>
      </w:r>
    </w:p>
    <w:p w14:paraId="6E13D2CE" w14:textId="0EC9509F" w:rsidR="008F53B7" w:rsidRDefault="008F53B7" w:rsidP="00D937AF">
      <w:pPr>
        <w:pStyle w:val="Heading2"/>
      </w:pPr>
      <w:bookmarkStart w:id="4" w:name="_Toc23750569"/>
      <w:r>
        <w:t>LOCATION</w:t>
      </w:r>
      <w:bookmarkEnd w:id="4"/>
    </w:p>
    <w:p w14:paraId="5C26A266" w14:textId="173B14B8" w:rsidR="008F53B7" w:rsidRDefault="008F53B7" w:rsidP="00527865">
      <w:pPr>
        <w:spacing w:after="200"/>
        <w:jc w:val="both"/>
        <w:rPr>
          <w:szCs w:val="24"/>
        </w:rPr>
      </w:pPr>
      <w:r>
        <w:rPr>
          <w:noProof/>
          <w:color w:val="000000"/>
          <w:szCs w:val="24"/>
        </w:rPr>
        <w:drawing>
          <wp:inline distT="0" distB="0" distL="0" distR="0" wp14:anchorId="6568EDE5" wp14:editId="057B636E">
            <wp:extent cx="3619500" cy="241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wcc.jpg"/>
                    <pic:cNvPicPr/>
                  </pic:nvPicPr>
                  <pic:blipFill>
                    <a:blip r:embed="rId18">
                      <a:extLst>
                        <a:ext uri="{28A0092B-C50C-407E-A947-70E740481C1C}">
                          <a14:useLocalDpi xmlns:a14="http://schemas.microsoft.com/office/drawing/2010/main" val="0"/>
                        </a:ext>
                      </a:extLst>
                    </a:blip>
                    <a:stretch>
                      <a:fillRect/>
                    </a:stretch>
                  </pic:blipFill>
                  <pic:spPr>
                    <a:xfrm>
                      <a:off x="0" y="0"/>
                      <a:ext cx="3619500" cy="2419350"/>
                    </a:xfrm>
                    <a:prstGeom prst="rect">
                      <a:avLst/>
                    </a:prstGeom>
                  </pic:spPr>
                </pic:pic>
              </a:graphicData>
            </a:graphic>
          </wp:inline>
        </w:drawing>
      </w:r>
    </w:p>
    <w:p w14:paraId="24C38722" w14:textId="77777777" w:rsidR="008F53B7" w:rsidRPr="008F53B7" w:rsidRDefault="008F53B7" w:rsidP="008F53B7">
      <w:pPr>
        <w:jc w:val="both"/>
        <w:rPr>
          <w:szCs w:val="24"/>
        </w:rPr>
      </w:pPr>
      <w:r w:rsidRPr="008F53B7">
        <w:rPr>
          <w:szCs w:val="24"/>
        </w:rPr>
        <w:t xml:space="preserve">Phyllis Wheatley Community Center </w:t>
      </w:r>
    </w:p>
    <w:p w14:paraId="7C23EC1B" w14:textId="4E575FF8" w:rsidR="008F53B7" w:rsidRPr="008F53B7" w:rsidRDefault="008F53B7" w:rsidP="008F53B7">
      <w:pPr>
        <w:jc w:val="both"/>
        <w:rPr>
          <w:szCs w:val="24"/>
        </w:rPr>
      </w:pPr>
      <w:r>
        <w:rPr>
          <w:szCs w:val="24"/>
        </w:rPr>
        <w:t>1301 10th Ave N,</w:t>
      </w:r>
      <w:r w:rsidRPr="008F53B7">
        <w:rPr>
          <w:szCs w:val="24"/>
        </w:rPr>
        <w:t xml:space="preserve"> Minneapolis, MN 55411 </w:t>
      </w:r>
    </w:p>
    <w:p w14:paraId="0925AFF6" w14:textId="77777777" w:rsidR="008F53B7" w:rsidRPr="008F53B7" w:rsidRDefault="008F53B7" w:rsidP="008F53B7">
      <w:pPr>
        <w:jc w:val="both"/>
        <w:rPr>
          <w:szCs w:val="24"/>
        </w:rPr>
      </w:pPr>
      <w:r w:rsidRPr="008F53B7">
        <w:rPr>
          <w:szCs w:val="24"/>
        </w:rPr>
        <w:t>Office Hours: Monday - Friday | 8:30 a.m. - 5:00 p.m.</w:t>
      </w:r>
    </w:p>
    <w:p w14:paraId="05DC366E" w14:textId="77777777" w:rsidR="008F53B7" w:rsidRPr="008F53B7" w:rsidRDefault="008F53B7" w:rsidP="008F53B7">
      <w:pPr>
        <w:jc w:val="both"/>
        <w:rPr>
          <w:szCs w:val="24"/>
        </w:rPr>
      </w:pPr>
      <w:r w:rsidRPr="008F53B7">
        <w:rPr>
          <w:szCs w:val="24"/>
        </w:rPr>
        <w:t>Main Phone Line: 612-374-4342</w:t>
      </w:r>
    </w:p>
    <w:p w14:paraId="6C20C711" w14:textId="77777777" w:rsidR="008F53B7" w:rsidRPr="008F53B7" w:rsidRDefault="008F53B7" w:rsidP="008F53B7">
      <w:pPr>
        <w:jc w:val="both"/>
        <w:rPr>
          <w:szCs w:val="24"/>
        </w:rPr>
      </w:pPr>
      <w:r w:rsidRPr="008F53B7">
        <w:rPr>
          <w:szCs w:val="24"/>
        </w:rPr>
        <w:t>website: www.phylliswheatley.org</w:t>
      </w:r>
    </w:p>
    <w:p w14:paraId="509690D6" w14:textId="16E31DF9" w:rsidR="008F53B7" w:rsidRDefault="008F53B7" w:rsidP="008F53B7">
      <w:pPr>
        <w:jc w:val="both"/>
        <w:rPr>
          <w:szCs w:val="24"/>
        </w:rPr>
      </w:pPr>
      <w:r w:rsidRPr="008F53B7">
        <w:rPr>
          <w:szCs w:val="24"/>
        </w:rPr>
        <w:t xml:space="preserve">email: </w:t>
      </w:r>
      <w:hyperlink r:id="rId19" w:history="1">
        <w:r w:rsidRPr="007E42B5">
          <w:rPr>
            <w:rStyle w:val="Hyperlink"/>
            <w:szCs w:val="24"/>
          </w:rPr>
          <w:t>info@phylliswheatley.org</w:t>
        </w:r>
      </w:hyperlink>
    </w:p>
    <w:p w14:paraId="4DE08C9E" w14:textId="22019268" w:rsidR="008F53B7" w:rsidRDefault="008F53B7" w:rsidP="008F53B7">
      <w:pPr>
        <w:jc w:val="both"/>
        <w:rPr>
          <w:szCs w:val="24"/>
        </w:rPr>
      </w:pPr>
    </w:p>
    <w:p w14:paraId="315A550E" w14:textId="128220C4" w:rsidR="008F53B7" w:rsidRDefault="008F53B7" w:rsidP="00D937AF">
      <w:pPr>
        <w:pStyle w:val="Heading2"/>
      </w:pPr>
      <w:bookmarkStart w:id="5" w:name="_Toc23750570"/>
      <w:r>
        <w:t>MISSION</w:t>
      </w:r>
      <w:bookmarkEnd w:id="5"/>
    </w:p>
    <w:p w14:paraId="72C0121B" w14:textId="0464DFF0" w:rsidR="008F53B7" w:rsidRDefault="008F53B7" w:rsidP="008F53B7">
      <w:pPr>
        <w:jc w:val="both"/>
        <w:rPr>
          <w:szCs w:val="24"/>
        </w:rPr>
      </w:pPr>
      <w:r>
        <w:rPr>
          <w:szCs w:val="24"/>
        </w:rPr>
        <w:t>PWCC provides comprehensive quality programs in life-long learning, child development, and family support for the diverse Greater Minneapolis community.</w:t>
      </w:r>
    </w:p>
    <w:p w14:paraId="2CEF9E7D" w14:textId="7F9FE09F" w:rsidR="008F53B7" w:rsidRDefault="008F53B7" w:rsidP="008F53B7">
      <w:pPr>
        <w:jc w:val="both"/>
        <w:rPr>
          <w:szCs w:val="24"/>
        </w:rPr>
      </w:pPr>
    </w:p>
    <w:p w14:paraId="33793FE1" w14:textId="21CE2B05" w:rsidR="008F53B7" w:rsidRDefault="008F53B7" w:rsidP="00D937AF">
      <w:pPr>
        <w:pStyle w:val="Heading3"/>
      </w:pPr>
      <w:bookmarkStart w:id="6" w:name="_Toc23750571"/>
      <w:r>
        <w:t>Our Values</w:t>
      </w:r>
      <w:bookmarkEnd w:id="6"/>
    </w:p>
    <w:p w14:paraId="1298CF5E" w14:textId="77777777" w:rsidR="008F53B7" w:rsidRDefault="008F53B7" w:rsidP="008F53B7">
      <w:pPr>
        <w:jc w:val="both"/>
        <w:rPr>
          <w:szCs w:val="24"/>
        </w:rPr>
      </w:pPr>
      <w:r w:rsidRPr="008F53B7">
        <w:rPr>
          <w:b/>
          <w:i/>
          <w:szCs w:val="24"/>
        </w:rPr>
        <w:t>Trust</w:t>
      </w:r>
      <w:r>
        <w:rPr>
          <w:i/>
          <w:szCs w:val="24"/>
        </w:rPr>
        <w:t>.</w:t>
      </w:r>
      <w:r>
        <w:rPr>
          <w:szCs w:val="24"/>
        </w:rPr>
        <w:t xml:space="preserve">  A safe place that draws people and resources together in order to address the challenges and needs of the whole person, creating hope for a better life.</w:t>
      </w:r>
    </w:p>
    <w:p w14:paraId="48F95E01" w14:textId="77777777" w:rsidR="008F53B7" w:rsidRDefault="008F53B7" w:rsidP="008F53B7">
      <w:pPr>
        <w:jc w:val="both"/>
        <w:rPr>
          <w:szCs w:val="24"/>
        </w:rPr>
      </w:pPr>
    </w:p>
    <w:p w14:paraId="78DF5531" w14:textId="77777777" w:rsidR="008F53B7" w:rsidRDefault="008F53B7" w:rsidP="008F53B7">
      <w:pPr>
        <w:jc w:val="both"/>
        <w:rPr>
          <w:szCs w:val="24"/>
        </w:rPr>
      </w:pPr>
      <w:r>
        <w:rPr>
          <w:b/>
          <w:i/>
          <w:szCs w:val="24"/>
        </w:rPr>
        <w:lastRenderedPageBreak/>
        <w:t>Discovery</w:t>
      </w:r>
      <w:r>
        <w:rPr>
          <w:szCs w:val="24"/>
        </w:rPr>
        <w:t>.  A commitment to an asset-based approach that helps individuals and families discover and build upon their strengths.</w:t>
      </w:r>
    </w:p>
    <w:p w14:paraId="28C72FE7" w14:textId="77777777" w:rsidR="008F53B7" w:rsidRDefault="008F53B7" w:rsidP="008F53B7">
      <w:pPr>
        <w:jc w:val="both"/>
        <w:rPr>
          <w:szCs w:val="24"/>
        </w:rPr>
      </w:pPr>
    </w:p>
    <w:p w14:paraId="71C4683A" w14:textId="1762CE55" w:rsidR="008F53B7" w:rsidRDefault="008F53B7" w:rsidP="008F53B7">
      <w:pPr>
        <w:jc w:val="both"/>
        <w:rPr>
          <w:szCs w:val="24"/>
        </w:rPr>
      </w:pPr>
      <w:r>
        <w:rPr>
          <w:b/>
          <w:i/>
          <w:szCs w:val="24"/>
        </w:rPr>
        <w:t>Success</w:t>
      </w:r>
      <w:r>
        <w:rPr>
          <w:szCs w:val="24"/>
        </w:rPr>
        <w:t>.  A legacy of leaders and leadership, that serves as a road map for those seeking to improve their future and impact their community.</w:t>
      </w:r>
    </w:p>
    <w:p w14:paraId="449245FB" w14:textId="3A938361" w:rsidR="008F53B7" w:rsidRDefault="008F53B7" w:rsidP="008F53B7">
      <w:pPr>
        <w:jc w:val="both"/>
        <w:rPr>
          <w:szCs w:val="24"/>
        </w:rPr>
      </w:pPr>
    </w:p>
    <w:p w14:paraId="4823E7DF" w14:textId="25ABD4E2" w:rsidR="008F53B7" w:rsidRDefault="008F53B7" w:rsidP="008F53B7">
      <w:pPr>
        <w:jc w:val="both"/>
        <w:rPr>
          <w:szCs w:val="24"/>
        </w:rPr>
      </w:pPr>
      <w:r w:rsidRPr="008F53B7">
        <w:rPr>
          <w:szCs w:val="24"/>
        </w:rPr>
        <w:t>We honor our history and those who came before us and paved the way.</w:t>
      </w:r>
      <w:r>
        <w:rPr>
          <w:szCs w:val="24"/>
        </w:rPr>
        <w:t xml:space="preserve"> </w:t>
      </w:r>
      <w:r w:rsidRPr="008F53B7">
        <w:rPr>
          <w:szCs w:val="24"/>
        </w:rPr>
        <w:t xml:space="preserve"> Phyllis Wheatley Community Center today is a safe place that draws people and resources together to advance personal leadership in building a better life.</w:t>
      </w:r>
    </w:p>
    <w:p w14:paraId="4C12B845" w14:textId="05340490" w:rsidR="008F53B7" w:rsidRDefault="008F53B7" w:rsidP="008F53B7">
      <w:pPr>
        <w:jc w:val="both"/>
        <w:rPr>
          <w:szCs w:val="24"/>
        </w:rPr>
      </w:pPr>
    </w:p>
    <w:p w14:paraId="379FC574" w14:textId="581885C0" w:rsidR="008F53B7" w:rsidRDefault="008F53B7" w:rsidP="00D937AF">
      <w:pPr>
        <w:pStyle w:val="Heading2"/>
      </w:pPr>
      <w:bookmarkStart w:id="7" w:name="_Toc23750572"/>
      <w:r>
        <w:t>ORGANIZATIONAL CHART</w:t>
      </w:r>
      <w:bookmarkEnd w:id="7"/>
    </w:p>
    <w:p w14:paraId="099A8FCC" w14:textId="5C81DB28" w:rsidR="008F53B7" w:rsidRPr="008F53B7" w:rsidRDefault="008F53B7" w:rsidP="008F53B7">
      <w:pPr>
        <w:jc w:val="both"/>
        <w:rPr>
          <w:szCs w:val="24"/>
        </w:rPr>
      </w:pPr>
      <w:r>
        <w:rPr>
          <w:noProof/>
        </w:rPr>
        <w:drawing>
          <wp:inline distT="0" distB="0" distL="0" distR="0" wp14:anchorId="7CC17FF2" wp14:editId="26564EC4">
            <wp:extent cx="5393690" cy="48279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93690" cy="4827905"/>
                    </a:xfrm>
                    <a:prstGeom prst="rect">
                      <a:avLst/>
                    </a:prstGeom>
                    <a:noFill/>
                    <a:ln>
                      <a:noFill/>
                    </a:ln>
                  </pic:spPr>
                </pic:pic>
              </a:graphicData>
            </a:graphic>
          </wp:inline>
        </w:drawing>
      </w:r>
    </w:p>
    <w:p w14:paraId="2A8F73E7" w14:textId="77777777" w:rsidR="008F53B7" w:rsidRPr="008F53B7" w:rsidRDefault="008F53B7" w:rsidP="008F53B7">
      <w:pPr>
        <w:jc w:val="both"/>
        <w:rPr>
          <w:szCs w:val="24"/>
        </w:rPr>
      </w:pPr>
    </w:p>
    <w:p w14:paraId="46684CB7" w14:textId="77777777" w:rsidR="007D499C" w:rsidRDefault="007D499C">
      <w:pPr>
        <w:spacing w:after="200" w:line="276" w:lineRule="auto"/>
        <w:rPr>
          <w:rFonts w:eastAsia="Times New Roman" w:cs="Times New Roman"/>
          <w:b/>
          <w:szCs w:val="24"/>
          <w:u w:val="single"/>
        </w:rPr>
      </w:pPr>
      <w:r>
        <w:br w:type="page"/>
      </w:r>
    </w:p>
    <w:p w14:paraId="267854B9" w14:textId="061DF5B8" w:rsidR="001032DE" w:rsidRDefault="004654B4">
      <w:pPr>
        <w:pStyle w:val="Heading1"/>
      </w:pPr>
      <w:bookmarkStart w:id="8" w:name="_Toc23750573"/>
      <w:r>
        <w:lastRenderedPageBreak/>
        <w:t>EMPLOYEE CONDUCT</w:t>
      </w:r>
      <w:bookmarkEnd w:id="8"/>
    </w:p>
    <w:p w14:paraId="31AF407A" w14:textId="77777777" w:rsidR="001032DE" w:rsidRDefault="004654B4">
      <w:pPr>
        <w:pStyle w:val="Heading2"/>
      </w:pPr>
      <w:bookmarkStart w:id="9" w:name="_Toc23750574"/>
      <w:r>
        <w:t>ANTI-DISCRIMINATION AND NON-HARASSMENT</w:t>
      </w:r>
      <w:bookmarkEnd w:id="9"/>
    </w:p>
    <w:p w14:paraId="2B4958B8" w14:textId="57CE0A6B" w:rsidR="001032DE" w:rsidRDefault="00CF726C">
      <w:pPr>
        <w:pStyle w:val="FBDBodyTextSgl"/>
        <w:rPr>
          <w:snapToGrid w:val="0"/>
        </w:rPr>
      </w:pPr>
      <w:r>
        <w:t>PWCC</w:t>
      </w:r>
      <w:r w:rsidR="004654B4">
        <w:t xml:space="preserve"> </w:t>
      </w:r>
      <w:r w:rsidR="004654B4">
        <w:rPr>
          <w:snapToGrid w:val="0"/>
        </w:rPr>
        <w:t xml:space="preserve">strives to maintain a work environment where all individuals are treated with respect.  </w:t>
      </w:r>
      <w:r>
        <w:t>PWCC</w:t>
      </w:r>
      <w:r w:rsidR="004654B4">
        <w:t xml:space="preserve"> </w:t>
      </w:r>
      <w:r w:rsidR="004654B4">
        <w:rPr>
          <w:snapToGrid w:val="0"/>
        </w:rPr>
        <w:t>prohibits all forms of unlawful discrimination and harassment and expects the cooperation of all employees in making this policy work.</w:t>
      </w:r>
    </w:p>
    <w:p w14:paraId="37DD60DD" w14:textId="77777777" w:rsidR="001032DE" w:rsidRDefault="004654B4">
      <w:pPr>
        <w:pStyle w:val="Heading3"/>
      </w:pPr>
      <w:bookmarkStart w:id="10" w:name="_Toc23750575"/>
      <w:r>
        <w:t>Equal Employment Opportunity</w:t>
      </w:r>
      <w:bookmarkEnd w:id="10"/>
    </w:p>
    <w:p w14:paraId="42D9C5D8" w14:textId="0D8342C1" w:rsidR="001032DE" w:rsidRDefault="00CF726C">
      <w:pPr>
        <w:pStyle w:val="FBDBodyTextSgl"/>
        <w:rPr>
          <w:snapToGrid w:val="0"/>
        </w:rPr>
      </w:pPr>
      <w:r>
        <w:t>PWCC</w:t>
      </w:r>
      <w:r w:rsidR="004654B4">
        <w:t xml:space="preserve"> </w:t>
      </w:r>
      <w:r w:rsidR="004654B4">
        <w:rPr>
          <w:snapToGrid w:val="0"/>
        </w:rPr>
        <w:t xml:space="preserve">is committed to providing equal employment opportunities.  All qualified applicants and employees will be considered for employment and advancement without regard to race, color, religion, national origin, sex, disability, age, genetic information, </w:t>
      </w:r>
      <w:r w:rsidR="004654B4">
        <w:rPr>
          <w:rFonts w:eastAsia="Times New Roman"/>
        </w:rPr>
        <w:t xml:space="preserve">creed, marital status, status with regard to public assistance, familial status, membership or activity in a local commission, sexual orientation </w:t>
      </w:r>
      <w:r w:rsidR="004654B4">
        <w:rPr>
          <w:snapToGrid w:val="0"/>
        </w:rPr>
        <w:t xml:space="preserve">or any other status protected by applicable law.  This policy applies to all employment practices and terms and conditions of employment, including but not limited to promotions, transfers, compensation, terminations, training and participation in </w:t>
      </w:r>
      <w:r>
        <w:t>PWCC</w:t>
      </w:r>
      <w:r w:rsidR="004654B4">
        <w:t xml:space="preserve"> </w:t>
      </w:r>
      <w:r w:rsidR="004654B4">
        <w:rPr>
          <w:snapToGrid w:val="0"/>
        </w:rPr>
        <w:t>sponsored benefits or programs.</w:t>
      </w:r>
    </w:p>
    <w:p w14:paraId="3787B4DA" w14:textId="77777777" w:rsidR="001032DE" w:rsidRDefault="004654B4">
      <w:pPr>
        <w:pStyle w:val="FBDBodyTextSgl"/>
        <w:rPr>
          <w:snapToGrid w:val="0"/>
        </w:rPr>
      </w:pPr>
      <w:r>
        <w:rPr>
          <w:snapToGrid w:val="0"/>
        </w:rPr>
        <w:t>Employees should raise any concerns they might have regarding possible discrimination in accord with the complaint procedure described below.  No retaliation against anyone who in good faith brings forth a complaint of possible discrimination will be permitted or tolerated.</w:t>
      </w:r>
    </w:p>
    <w:p w14:paraId="101923B1" w14:textId="77777777" w:rsidR="008B289F" w:rsidRDefault="004654B4">
      <w:pPr>
        <w:pStyle w:val="Heading3"/>
      </w:pPr>
      <w:bookmarkStart w:id="11" w:name="_Toc23750576"/>
      <w:r>
        <w:t>Disability and Pregnancy Accommodation</w:t>
      </w:r>
      <w:bookmarkEnd w:id="11"/>
    </w:p>
    <w:p w14:paraId="1AF60E40" w14:textId="37C7FA26" w:rsidR="00727D4F" w:rsidRDefault="00CF726C">
      <w:pPr>
        <w:pStyle w:val="FBDBodyTextSgl"/>
        <w:rPr>
          <w:snapToGrid w:val="0"/>
        </w:rPr>
      </w:pPr>
      <w:r>
        <w:rPr>
          <w:snapToGrid w:val="0"/>
        </w:rPr>
        <w:t>PWCC</w:t>
      </w:r>
      <w:r w:rsidR="004654B4">
        <w:rPr>
          <w:snapToGrid w:val="0"/>
        </w:rPr>
        <w:t xml:space="preserve"> complies with the Americans with Disabilities Act and other applicable laws prohibiting discrimination in employment against qualified individuals with disabilities or addressing providing accommodations to eligible employees with health conditions related to pregnancy or childbirth.  To the extent required by applicable law, </w:t>
      </w:r>
      <w:r>
        <w:rPr>
          <w:snapToGrid w:val="0"/>
        </w:rPr>
        <w:t>PWCC</w:t>
      </w:r>
      <w:r w:rsidR="004654B4">
        <w:rPr>
          <w:snapToGrid w:val="0"/>
        </w:rPr>
        <w:t xml:space="preserve"> will make reasonable accommodations for qualified employees with known disabilities and qualified employees with health conditions related to pregnancy or childbirth.  If an employee needs a reasonable accommodation, contact </w:t>
      </w:r>
      <w:r w:rsidR="005A2818" w:rsidRPr="005A2818">
        <w:rPr>
          <w:snapToGrid w:val="0"/>
          <w:highlight w:val="green"/>
        </w:rPr>
        <w:t>the Executive Director</w:t>
      </w:r>
      <w:r w:rsidR="005A2818">
        <w:rPr>
          <w:snapToGrid w:val="0"/>
        </w:rPr>
        <w:t>.</w:t>
      </w:r>
      <w:r w:rsidR="004654B4">
        <w:rPr>
          <w:snapToGrid w:val="0"/>
        </w:rPr>
        <w:t xml:space="preserve"> </w:t>
      </w:r>
      <w:r w:rsidR="005A2818" w:rsidRPr="005A2818">
        <w:rPr>
          <w:snapToGrid w:val="0"/>
          <w:highlight w:val="green"/>
        </w:rPr>
        <w:t>The Executive Director</w:t>
      </w:r>
      <w:r w:rsidR="005A2818">
        <w:rPr>
          <w:snapToGrid w:val="0"/>
        </w:rPr>
        <w:t xml:space="preserve"> </w:t>
      </w:r>
      <w:r w:rsidR="004654B4">
        <w:rPr>
          <w:snapToGrid w:val="0"/>
        </w:rPr>
        <w:t xml:space="preserve">will work with the appropriate supervisor(s) to review the request and evaluate possible accommodations.  </w:t>
      </w:r>
      <w:r>
        <w:rPr>
          <w:snapToGrid w:val="0"/>
        </w:rPr>
        <w:t>PWCC</w:t>
      </w:r>
      <w:r w:rsidR="004654B4">
        <w:rPr>
          <w:snapToGrid w:val="0"/>
        </w:rPr>
        <w:t xml:space="preserve"> will not retaliate against any employee for requesting or obtaining any reasonable accommodation in accordance with applicable law.</w:t>
      </w:r>
    </w:p>
    <w:p w14:paraId="60AF1B1D" w14:textId="54D02815" w:rsidR="00727D4F" w:rsidRDefault="00727D4F" w:rsidP="00D937AF">
      <w:pPr>
        <w:pStyle w:val="Heading3"/>
      </w:pPr>
      <w:bookmarkStart w:id="12" w:name="_Toc23750577"/>
      <w:r>
        <w:t>Religious Accommodation</w:t>
      </w:r>
      <w:bookmarkEnd w:id="12"/>
    </w:p>
    <w:p w14:paraId="509E8837" w14:textId="6A395100" w:rsidR="00727D4F" w:rsidRDefault="00727D4F">
      <w:pPr>
        <w:pStyle w:val="FBDBodyTextSgl"/>
        <w:rPr>
          <w:snapToGrid w:val="0"/>
        </w:rPr>
      </w:pPr>
      <w:r>
        <w:rPr>
          <w:snapToGrid w:val="0"/>
        </w:rPr>
        <w:t xml:space="preserve">Consistent with its commitment to providing equal employment opportunities to all individuals, regardless of their religious beliefs and practices or lack thereof, PWCC will provide a reasonable accommodation of an applicant’s or </w:t>
      </w:r>
      <w:r w:rsidR="00AC4A06">
        <w:rPr>
          <w:snapToGrid w:val="0"/>
        </w:rPr>
        <w:t xml:space="preserve">of an </w:t>
      </w:r>
      <w:r>
        <w:rPr>
          <w:snapToGrid w:val="0"/>
        </w:rPr>
        <w:t>employee’s sincerely held religious belief if the accommodation would</w:t>
      </w:r>
      <w:r w:rsidRPr="00727D4F">
        <w:t xml:space="preserve"> </w:t>
      </w:r>
      <w:r w:rsidRPr="00727D4F">
        <w:rPr>
          <w:snapToGrid w:val="0"/>
        </w:rPr>
        <w:t xml:space="preserve">resolve a </w:t>
      </w:r>
      <w:r>
        <w:rPr>
          <w:snapToGrid w:val="0"/>
        </w:rPr>
        <w:t>conflict between the individual’</w:t>
      </w:r>
      <w:r w:rsidRPr="00727D4F">
        <w:rPr>
          <w:snapToGrid w:val="0"/>
        </w:rPr>
        <w:t>s religious beliefs or practices and a work requirement, unless doing so would create an un</w:t>
      </w:r>
      <w:r>
        <w:rPr>
          <w:snapToGrid w:val="0"/>
        </w:rPr>
        <w:t>due hardship for PWCC</w:t>
      </w:r>
      <w:r w:rsidRPr="00727D4F">
        <w:rPr>
          <w:snapToGrid w:val="0"/>
        </w:rPr>
        <w:t>.</w:t>
      </w:r>
    </w:p>
    <w:p w14:paraId="68C9660D" w14:textId="06F4E32D" w:rsidR="00727D4F" w:rsidRDefault="00727D4F">
      <w:pPr>
        <w:pStyle w:val="FBDBodyTextSgl"/>
        <w:rPr>
          <w:snapToGrid w:val="0"/>
        </w:rPr>
      </w:pPr>
      <w:r>
        <w:rPr>
          <w:snapToGrid w:val="0"/>
        </w:rPr>
        <w:t xml:space="preserve">Any applicant or employee may request a reasonable accommodation based on a sincerely held religious belief or practice.  PWCC may ask the applicant or employee to provide additional </w:t>
      </w:r>
      <w:r>
        <w:rPr>
          <w:snapToGrid w:val="0"/>
        </w:rPr>
        <w:lastRenderedPageBreak/>
        <w:t>information about the accommodation requested.  Failure to provide the requested information may result in denial of the accommodation.  PWCC makes determinations about religious accommodations on a case-by-case basis considering various factors and based on an individualized assessment in each situation.</w:t>
      </w:r>
      <w:r w:rsidR="000D48F6">
        <w:rPr>
          <w:snapToGrid w:val="0"/>
        </w:rPr>
        <w:t xml:space="preserve">  If you have any questions about a religious accommodation, speak with your supervisor.</w:t>
      </w:r>
    </w:p>
    <w:p w14:paraId="5E5E984A" w14:textId="5605B3CD" w:rsidR="000D48F6" w:rsidRPr="000D48F6" w:rsidRDefault="000D48F6" w:rsidP="000D48F6">
      <w:pPr>
        <w:pStyle w:val="FBDBodyTextSgl"/>
        <w:rPr>
          <w:snapToGrid w:val="0"/>
        </w:rPr>
      </w:pPr>
      <w:r>
        <w:rPr>
          <w:snapToGrid w:val="0"/>
        </w:rPr>
        <w:t>Applicants and employees</w:t>
      </w:r>
      <w:r w:rsidRPr="000D48F6">
        <w:rPr>
          <w:snapToGrid w:val="0"/>
        </w:rPr>
        <w:t xml:space="preserve"> will not be retaliated against for requesting an accommodation in good faith.</w:t>
      </w:r>
      <w:r>
        <w:rPr>
          <w:snapToGrid w:val="0"/>
        </w:rPr>
        <w:t xml:space="preserve"> </w:t>
      </w:r>
      <w:r w:rsidRPr="000D48F6">
        <w:rPr>
          <w:snapToGrid w:val="0"/>
        </w:rPr>
        <w:t xml:space="preserve"> </w:t>
      </w:r>
      <w:r>
        <w:rPr>
          <w:snapToGrid w:val="0"/>
        </w:rPr>
        <w:t xml:space="preserve">PWCC </w:t>
      </w:r>
      <w:r w:rsidRPr="000D48F6">
        <w:rPr>
          <w:snapToGrid w:val="0"/>
        </w:rPr>
        <w:t>expressly prohibits any form of discipline, reprisal, intimidation, or retaliation against any individual for requesting an accommodation in good faith.</w:t>
      </w:r>
    </w:p>
    <w:p w14:paraId="4479DB18" w14:textId="1C6B591E" w:rsidR="00727D4F" w:rsidRDefault="000D48F6">
      <w:pPr>
        <w:pStyle w:val="FBDBodyTextSgl"/>
        <w:rPr>
          <w:snapToGrid w:val="0"/>
        </w:rPr>
      </w:pPr>
      <w:r w:rsidRPr="000D48F6">
        <w:rPr>
          <w:snapToGrid w:val="0"/>
        </w:rPr>
        <w:t xml:space="preserve">If employees or applicants feel that they or someone else may have been subjected to conduct that violates this policy, they should </w:t>
      </w:r>
      <w:r>
        <w:rPr>
          <w:snapToGrid w:val="0"/>
        </w:rPr>
        <w:t>follow the Complaint Procedure for reporting harassment, inappropriate conduct and offensive behavior in the following section.</w:t>
      </w:r>
      <w:r w:rsidRPr="000D48F6">
        <w:rPr>
          <w:snapToGrid w:val="0"/>
        </w:rPr>
        <w:t xml:space="preserve"> If employees do not report retaliatory conduct, </w:t>
      </w:r>
      <w:r>
        <w:rPr>
          <w:snapToGrid w:val="0"/>
        </w:rPr>
        <w:t>PWCC</w:t>
      </w:r>
      <w:r w:rsidRPr="000D48F6">
        <w:rPr>
          <w:snapToGrid w:val="0"/>
        </w:rPr>
        <w:t xml:space="preserve"> may not become aware of a possible violation of this policy and may not be able to take appropriate corrective action.</w:t>
      </w:r>
    </w:p>
    <w:p w14:paraId="1CD55ACA" w14:textId="77777777" w:rsidR="001032DE" w:rsidRDefault="004654B4">
      <w:pPr>
        <w:pStyle w:val="Heading3"/>
        <w:rPr>
          <w:i/>
        </w:rPr>
      </w:pPr>
      <w:bookmarkStart w:id="13" w:name="_Toc23750578"/>
      <w:r>
        <w:t>Harassment, Inappropriate Conduct and Offensive Behavior</w:t>
      </w:r>
      <w:bookmarkEnd w:id="13"/>
    </w:p>
    <w:p w14:paraId="4008C575" w14:textId="6C1E8C55" w:rsidR="001032DE" w:rsidRDefault="00CF726C">
      <w:pPr>
        <w:pStyle w:val="FBDBodyTextSgl"/>
        <w:rPr>
          <w:snapToGrid w:val="0"/>
        </w:rPr>
      </w:pPr>
      <w:r>
        <w:t>PWCC</w:t>
      </w:r>
      <w:r w:rsidR="004654B4">
        <w:t xml:space="preserve"> </w:t>
      </w:r>
      <w:r w:rsidR="004654B4">
        <w:rPr>
          <w:snapToGrid w:val="0"/>
        </w:rPr>
        <w:t xml:space="preserve">is committed to maintaining a work environment that is free from discrimination and harassment, including unlawfully intimidating, hostile, or offensive conduct.  Harassment and other inappropriate conduct that is based on, or is directed toward someone because of race, color, religion, national origin, sex, disability, age, genetic information, </w:t>
      </w:r>
      <w:r w:rsidR="004654B4">
        <w:rPr>
          <w:rFonts w:eastAsia="Times New Roman"/>
        </w:rPr>
        <w:t xml:space="preserve">creed, marital status, status with regard to public assistance, familial status, membership or activity in a local commission, sexual orientation </w:t>
      </w:r>
      <w:r w:rsidR="004654B4">
        <w:rPr>
          <w:snapToGrid w:val="0"/>
        </w:rPr>
        <w:t xml:space="preserve">or any other status protected by applicable law, is against </w:t>
      </w:r>
      <w:r>
        <w:t>PWCC</w:t>
      </w:r>
      <w:r w:rsidR="004654B4">
        <w:rPr>
          <w:snapToGrid w:val="0"/>
        </w:rPr>
        <w:t>’s policy and will not be permitted or tolerated.  Voice-mail and electronic communications (such as e-mail and Internet use) are covered by this policy in the same manner as other communications and actions.</w:t>
      </w:r>
    </w:p>
    <w:p w14:paraId="2B8BFDAF" w14:textId="77777777" w:rsidR="001032DE" w:rsidRDefault="004654B4">
      <w:pPr>
        <w:pStyle w:val="Heading4"/>
      </w:pPr>
      <w:r>
        <w:t>Prohibited Conduct</w:t>
      </w:r>
    </w:p>
    <w:p w14:paraId="348FF6CB" w14:textId="77777777" w:rsidR="001032DE" w:rsidRDefault="004654B4">
      <w:pPr>
        <w:pStyle w:val="FBDBodyTextSgl"/>
        <w:rPr>
          <w:snapToGrid w:val="0"/>
        </w:rPr>
      </w:pPr>
      <w:r>
        <w:rPr>
          <w:snapToGrid w:val="0"/>
        </w:rPr>
        <w:t>For the purpose of this policy, prohibited conduct includes verbal, written, visual, or physical conduct that (1) relates to another person’s to race, color, religion, national origin, sex, disability, age, genetic information, c</w:t>
      </w:r>
      <w:r>
        <w:t xml:space="preserve">reed, marital status, status with regard to public assistance, familial status, membership or activity in a local commission, sexual orientation </w:t>
      </w:r>
      <w:r>
        <w:rPr>
          <w:snapToGrid w:val="0"/>
        </w:rPr>
        <w:t xml:space="preserve">or any other status protected by applicable law or (2) is directed toward another person because of that person’s race, color, religion, national origin, sex, disability, age, genetic information, </w:t>
      </w:r>
      <w:r>
        <w:t xml:space="preserve">creed, marital status, status with regard to public assistance, familial status, membership or activity in a local commission, sexual orientation </w:t>
      </w:r>
      <w:r>
        <w:rPr>
          <w:snapToGrid w:val="0"/>
        </w:rPr>
        <w:t xml:space="preserve">or any other status protected by applicable law, where such conduct may have the purpose or effect of unreasonably interfering with an individual’s work performance or creating an intimidating, hostile, or offensive working environment.  </w:t>
      </w:r>
    </w:p>
    <w:p w14:paraId="11FBA9E2" w14:textId="77777777" w:rsidR="001032DE" w:rsidRDefault="004654B4">
      <w:pPr>
        <w:pStyle w:val="FBDBodyTextSgl"/>
      </w:pPr>
      <w:r>
        <w:t xml:space="preserve">Prohibited conduct may include, among other things, telling racist or sexist jokes or making offensive or derogatory remarks about another person’s </w:t>
      </w:r>
      <w:r>
        <w:rPr>
          <w:snapToGrid w:val="0"/>
        </w:rPr>
        <w:t xml:space="preserve">race, color, religion, national origin, sex, disability, age, genetic information, </w:t>
      </w:r>
      <w:r>
        <w:t xml:space="preserve">creed, marital status, status with regard to public </w:t>
      </w:r>
      <w:r>
        <w:lastRenderedPageBreak/>
        <w:t xml:space="preserve">assistance, familial status, membership or activity in a local commission, sexual orientation </w:t>
      </w:r>
      <w:r>
        <w:rPr>
          <w:snapToGrid w:val="0"/>
        </w:rPr>
        <w:t xml:space="preserve">or any other status protected by applicable law.  </w:t>
      </w:r>
      <w:r>
        <w:t>Prohibited conduct includes, among other things, sexual harassment as discussed below.</w:t>
      </w:r>
    </w:p>
    <w:p w14:paraId="7EB0F84C" w14:textId="77777777" w:rsidR="001032DE" w:rsidRDefault="004654B4">
      <w:pPr>
        <w:pStyle w:val="FBDBodyTextSgl"/>
      </w:pPr>
      <w:r>
        <w:t>Prohibited conduct includes, but is not limited to, conduct that may constitute or lead to sexual harassment, such as: use of suggestive sexual comments, jokes, or innuendo; persistent, unwanted flirtation or invitations for dates or other social activities; unwelcome sexual advances or passes; sexual remarks or questions about a person’s body, clothing, or sexual activities; patting, pinching, or other offensive touching; or displays of sexually suggestive pictures or objects.  Sexually harassing conduct may include conduct between persons of the same gender, regardless of the sexual orientation of those persons.</w:t>
      </w:r>
    </w:p>
    <w:p w14:paraId="66327A76" w14:textId="2FEDD5C1" w:rsidR="001032DE" w:rsidRDefault="004654B4">
      <w:pPr>
        <w:pStyle w:val="FBDBodyTextSgl"/>
        <w:rPr>
          <w:snapToGrid w:val="0"/>
        </w:rPr>
      </w:pPr>
      <w:r>
        <w:rPr>
          <w:snapToGrid w:val="0"/>
        </w:rPr>
        <w:t xml:space="preserve">Discrimination and harassment </w:t>
      </w:r>
      <w:r w:rsidR="005A2818" w:rsidRPr="005A2818">
        <w:rPr>
          <w:snapToGrid w:val="0"/>
          <w:highlight w:val="green"/>
        </w:rPr>
        <w:t>are</w:t>
      </w:r>
      <w:r>
        <w:rPr>
          <w:snapToGrid w:val="0"/>
        </w:rPr>
        <w:t xml:space="preserve"> prohibited whether it is committed by supervisors, co-workers, or non-employees, </w:t>
      </w:r>
      <w:r w:rsidRPr="005A2818">
        <w:rPr>
          <w:snapToGrid w:val="0"/>
          <w:highlight w:val="green"/>
        </w:rPr>
        <w:t xml:space="preserve">including </w:t>
      </w:r>
      <w:r w:rsidR="00B24EF0" w:rsidRPr="005A2818">
        <w:rPr>
          <w:snapToGrid w:val="0"/>
          <w:highlight w:val="green"/>
        </w:rPr>
        <w:t xml:space="preserve">vendors, suppliers, </w:t>
      </w:r>
      <w:r w:rsidR="00AC4A06" w:rsidRPr="005A2818">
        <w:rPr>
          <w:snapToGrid w:val="0"/>
          <w:highlight w:val="green"/>
        </w:rPr>
        <w:t xml:space="preserve">contractors, </w:t>
      </w:r>
      <w:r w:rsidR="00B24EF0" w:rsidRPr="005A2818">
        <w:rPr>
          <w:snapToGrid w:val="0"/>
          <w:highlight w:val="green"/>
        </w:rPr>
        <w:t>families, and clients</w:t>
      </w:r>
      <w:r w:rsidRPr="005A2818">
        <w:rPr>
          <w:snapToGrid w:val="0"/>
          <w:highlight w:val="green"/>
        </w:rPr>
        <w:t>.</w:t>
      </w:r>
      <w:r>
        <w:rPr>
          <w:snapToGrid w:val="0"/>
        </w:rPr>
        <w:t xml:space="preserve">  Employees must not engage in prohibited conduct against other </w:t>
      </w:r>
      <w:r w:rsidR="00CF726C">
        <w:t>PWCC</w:t>
      </w:r>
      <w:r>
        <w:t xml:space="preserve"> </w:t>
      </w:r>
      <w:r>
        <w:rPr>
          <w:snapToGrid w:val="0"/>
        </w:rPr>
        <w:t xml:space="preserve">employees or </w:t>
      </w:r>
      <w:r w:rsidR="00CF726C">
        <w:t>PWCC</w:t>
      </w:r>
      <w:r>
        <w:rPr>
          <w:snapToGrid w:val="0"/>
        </w:rPr>
        <w:t xml:space="preserve">’s </w:t>
      </w:r>
      <w:r w:rsidR="00B24EF0" w:rsidRPr="005A2818">
        <w:rPr>
          <w:snapToGrid w:val="0"/>
          <w:highlight w:val="green"/>
        </w:rPr>
        <w:t xml:space="preserve">vendors, suppliers, </w:t>
      </w:r>
      <w:r w:rsidR="00AC4A06" w:rsidRPr="005A2818">
        <w:rPr>
          <w:snapToGrid w:val="0"/>
          <w:highlight w:val="green"/>
        </w:rPr>
        <w:t xml:space="preserve">contractors, </w:t>
      </w:r>
      <w:r w:rsidR="00B24EF0" w:rsidRPr="005A2818">
        <w:rPr>
          <w:snapToGrid w:val="0"/>
          <w:highlight w:val="green"/>
        </w:rPr>
        <w:t>families, and clients</w:t>
      </w:r>
      <w:r w:rsidRPr="005A2818">
        <w:rPr>
          <w:snapToGrid w:val="0"/>
          <w:highlight w:val="green"/>
        </w:rPr>
        <w:t>.</w:t>
      </w:r>
    </w:p>
    <w:p w14:paraId="3990EEA3" w14:textId="77777777" w:rsidR="001032DE" w:rsidRDefault="004654B4">
      <w:pPr>
        <w:pStyle w:val="Heading4"/>
      </w:pPr>
      <w:r>
        <w:t>Complaint Procedure</w:t>
      </w:r>
    </w:p>
    <w:p w14:paraId="081FC107" w14:textId="40FA82C1" w:rsidR="001032DE" w:rsidRDefault="004654B4">
      <w:pPr>
        <w:pStyle w:val="FBDBodyTextSgl"/>
        <w:rPr>
          <w:snapToGrid w:val="0"/>
        </w:rPr>
      </w:pPr>
      <w:r>
        <w:rPr>
          <w:snapToGrid w:val="0"/>
        </w:rPr>
        <w:t xml:space="preserve">Employees who become aware of or are subjected to possible discrimination or harassment should notify </w:t>
      </w:r>
      <w:r w:rsidRPr="005A2818">
        <w:rPr>
          <w:snapToGrid w:val="0"/>
          <w:highlight w:val="green"/>
        </w:rPr>
        <w:t xml:space="preserve">their immediate supervisor or </w:t>
      </w:r>
      <w:r w:rsidR="00A243AA" w:rsidRPr="005A2818">
        <w:rPr>
          <w:snapToGrid w:val="0"/>
          <w:highlight w:val="green"/>
        </w:rPr>
        <w:t>Executive</w:t>
      </w:r>
      <w:r w:rsidR="00AF1F21" w:rsidRPr="005A2818">
        <w:rPr>
          <w:snapToGrid w:val="0"/>
          <w:highlight w:val="green"/>
        </w:rPr>
        <w:t xml:space="preserve"> Director</w:t>
      </w:r>
      <w:r w:rsidR="005A2818">
        <w:rPr>
          <w:snapToGrid w:val="0"/>
        </w:rPr>
        <w:t xml:space="preserve"> </w:t>
      </w:r>
      <w:r>
        <w:rPr>
          <w:snapToGrid w:val="0"/>
        </w:rPr>
        <w:t xml:space="preserve">immediately.  </w:t>
      </w:r>
      <w:r w:rsidR="00CF726C">
        <w:t>PWCC</w:t>
      </w:r>
      <w:r>
        <w:t xml:space="preserve"> </w:t>
      </w:r>
      <w:r>
        <w:rPr>
          <w:snapToGrid w:val="0"/>
        </w:rPr>
        <w:t>may ask that complaints be put in writing to facilitate the investigation process.  In addition, for employees who are comfortable doing so, telling the person who is engaging in inappropriate behavior to stop is often the most effective way to stop objectionable behavior.</w:t>
      </w:r>
    </w:p>
    <w:p w14:paraId="453CECE7" w14:textId="26BA6AC1" w:rsidR="001032DE" w:rsidRDefault="004654B4">
      <w:pPr>
        <w:pStyle w:val="FBDBodyTextSgl"/>
        <w:rPr>
          <w:snapToGrid w:val="0"/>
        </w:rPr>
      </w:pPr>
      <w:r>
        <w:rPr>
          <w:snapToGrid w:val="0"/>
        </w:rPr>
        <w:t xml:space="preserve">Supervisors who become aware of any incidents or alleged incidents of possible discrimination or harassment must immediately report them directly to </w:t>
      </w:r>
      <w:r w:rsidR="005A2818" w:rsidRPr="005A2818">
        <w:rPr>
          <w:snapToGrid w:val="0"/>
          <w:highlight w:val="green"/>
        </w:rPr>
        <w:t>the Executive</w:t>
      </w:r>
      <w:r w:rsidR="00AF1F21" w:rsidRPr="005A2818">
        <w:rPr>
          <w:snapToGrid w:val="0"/>
          <w:highlight w:val="green"/>
        </w:rPr>
        <w:t xml:space="preserve"> Director</w:t>
      </w:r>
      <w:r>
        <w:rPr>
          <w:snapToGrid w:val="0"/>
        </w:rPr>
        <w:t xml:space="preserve">.  Supervisors who receive complaints of possible discrimination or harassment must consult with </w:t>
      </w:r>
      <w:r w:rsidR="00A243AA" w:rsidRPr="005A2818">
        <w:rPr>
          <w:snapToGrid w:val="0"/>
          <w:highlight w:val="green"/>
        </w:rPr>
        <w:t>Executive</w:t>
      </w:r>
      <w:r w:rsidR="00AF1F21" w:rsidRPr="005A2818">
        <w:rPr>
          <w:snapToGrid w:val="0"/>
          <w:highlight w:val="green"/>
        </w:rPr>
        <w:t xml:space="preserve"> Director</w:t>
      </w:r>
      <w:r>
        <w:rPr>
          <w:snapToGrid w:val="0"/>
        </w:rPr>
        <w:t xml:space="preserve"> before undertaking an investigation or other action.  Any supervisor who fails to report allegations of discrimination, harassment, or other prohibited conduct or who otherwise fails to deal properly with such allegations may be subject to discipline, up to and including termination of employment.</w:t>
      </w:r>
    </w:p>
    <w:p w14:paraId="4D593F12" w14:textId="0B92CDF5" w:rsidR="001032DE" w:rsidRDefault="00CF726C">
      <w:pPr>
        <w:pStyle w:val="FBDBodyTextSgl"/>
        <w:rPr>
          <w:snapToGrid w:val="0"/>
        </w:rPr>
      </w:pPr>
      <w:r>
        <w:t>PWCC</w:t>
      </w:r>
      <w:r w:rsidR="004654B4">
        <w:t xml:space="preserve"> </w:t>
      </w:r>
      <w:r w:rsidR="004654B4">
        <w:rPr>
          <w:snapToGrid w:val="0"/>
        </w:rPr>
        <w:t xml:space="preserve">will take prompt action to investigate allegations of discrimination or harassment.  Based upon its investigation, </w:t>
      </w:r>
      <w:r>
        <w:t>PWCC</w:t>
      </w:r>
      <w:r w:rsidR="004654B4">
        <w:t xml:space="preserve"> </w:t>
      </w:r>
      <w:r w:rsidR="004654B4">
        <w:rPr>
          <w:snapToGrid w:val="0"/>
        </w:rPr>
        <w:t>will take prompt and appropriate corrective action.  Any employee found to have engaged in discrimination, harassment, or other prohibited conduct will be subject to appropriate discipline or other corrective action, up to and including termination of employment.  Appropriate steps will also be taken if any non-employee</w:t>
      </w:r>
      <w:r w:rsidR="005A2818">
        <w:rPr>
          <w:snapToGrid w:val="0"/>
        </w:rPr>
        <w:t>s</w:t>
      </w:r>
      <w:r w:rsidR="004654B4">
        <w:rPr>
          <w:snapToGrid w:val="0"/>
        </w:rPr>
        <w:t xml:space="preserve"> (such as a </w:t>
      </w:r>
      <w:r w:rsidR="00B24EF0" w:rsidRPr="005A2818">
        <w:rPr>
          <w:snapToGrid w:val="0"/>
          <w:highlight w:val="green"/>
        </w:rPr>
        <w:t xml:space="preserve">vendors, suppliers, </w:t>
      </w:r>
      <w:r w:rsidR="00AC4A06" w:rsidRPr="005A2818">
        <w:rPr>
          <w:snapToGrid w:val="0"/>
          <w:highlight w:val="green"/>
        </w:rPr>
        <w:t xml:space="preserve">contractors, </w:t>
      </w:r>
      <w:r w:rsidR="00B24EF0" w:rsidRPr="005A2818">
        <w:rPr>
          <w:snapToGrid w:val="0"/>
          <w:highlight w:val="green"/>
        </w:rPr>
        <w:t>families, and clients</w:t>
      </w:r>
      <w:r w:rsidR="004654B4">
        <w:rPr>
          <w:snapToGrid w:val="0"/>
        </w:rPr>
        <w:t xml:space="preserve">) </w:t>
      </w:r>
      <w:r w:rsidR="005A2818">
        <w:rPr>
          <w:snapToGrid w:val="0"/>
        </w:rPr>
        <w:t>are</w:t>
      </w:r>
      <w:r w:rsidR="004654B4">
        <w:rPr>
          <w:snapToGrid w:val="0"/>
        </w:rPr>
        <w:t xml:space="preserve"> found to have discriminated against or harassed any employee of </w:t>
      </w:r>
      <w:r>
        <w:t>PWCC</w:t>
      </w:r>
      <w:r w:rsidR="004654B4">
        <w:rPr>
          <w:snapToGrid w:val="0"/>
        </w:rPr>
        <w:t xml:space="preserve">.  </w:t>
      </w:r>
    </w:p>
    <w:p w14:paraId="73D5779E" w14:textId="77777777" w:rsidR="001032DE" w:rsidRDefault="004654B4">
      <w:pPr>
        <w:pStyle w:val="FBDBodyTextSgl"/>
        <w:rPr>
          <w:snapToGrid w:val="0"/>
        </w:rPr>
      </w:pPr>
      <w:r>
        <w:rPr>
          <w:snapToGrid w:val="0"/>
        </w:rPr>
        <w:t xml:space="preserve">Reports of discrimination or harassment will be kept confidential to the extent possible, consistent with the need for a thorough investigation.  </w:t>
      </w:r>
    </w:p>
    <w:p w14:paraId="5F5ADFAF" w14:textId="2128CFAE" w:rsidR="001032DE" w:rsidRDefault="00CF726C">
      <w:pPr>
        <w:pStyle w:val="FBDBodyTextSgl"/>
        <w:rPr>
          <w:snapToGrid w:val="0"/>
        </w:rPr>
      </w:pPr>
      <w:r>
        <w:lastRenderedPageBreak/>
        <w:t>PWCC</w:t>
      </w:r>
      <w:r w:rsidR="004654B4">
        <w:t xml:space="preserve"> </w:t>
      </w:r>
      <w:r w:rsidR="004654B4">
        <w:rPr>
          <w:snapToGrid w:val="0"/>
        </w:rPr>
        <w:t xml:space="preserve">will not retaliate or take any form of reprisal against any victim of or witness to discrimination or harassment, and any such retaliation or reprisal by a </w:t>
      </w:r>
      <w:r>
        <w:t>PWCC</w:t>
      </w:r>
      <w:r w:rsidR="004654B4">
        <w:rPr>
          <w:snapToGrid w:val="0"/>
        </w:rPr>
        <w:t xml:space="preserve"> employee is forbidden.  Any employee who retaliates against another employee or witness because of a complaint of discrimination or harassment, or because of participation in any investigation, will be subject to discipline, up to and including termination of employment.  </w:t>
      </w:r>
    </w:p>
    <w:p w14:paraId="1C19A6CD" w14:textId="77777777" w:rsidR="001032DE" w:rsidRDefault="004654B4">
      <w:pPr>
        <w:pStyle w:val="Heading2"/>
        <w:keepNext/>
      </w:pPr>
      <w:bookmarkStart w:id="14" w:name="_Toc23750579"/>
      <w:r>
        <w:t>ATTENDANCE AND PUNCTUALITY</w:t>
      </w:r>
      <w:bookmarkEnd w:id="14"/>
    </w:p>
    <w:p w14:paraId="1F20CE7B" w14:textId="63950180" w:rsidR="001032DE" w:rsidRDefault="004654B4">
      <w:pPr>
        <w:pStyle w:val="FBDBodyTextSgl"/>
        <w:keepNext/>
      </w:pPr>
      <w:r>
        <w:t xml:space="preserve">Regular and timely attendance are essential requirements of every employee’s position. When any employee is late or absent, </w:t>
      </w:r>
      <w:r w:rsidR="00CF726C">
        <w:t>PWCC</w:t>
      </w:r>
      <w:r>
        <w:t xml:space="preserve">’s ability to </w:t>
      </w:r>
      <w:r w:rsidRPr="00095271">
        <w:rPr>
          <w:highlight w:val="green"/>
        </w:rPr>
        <w:t xml:space="preserve">serve its </w:t>
      </w:r>
      <w:r w:rsidR="00B24EF0" w:rsidRPr="00095271">
        <w:rPr>
          <w:highlight w:val="green"/>
        </w:rPr>
        <w:t>families and clients</w:t>
      </w:r>
      <w:r>
        <w:t xml:space="preserve"> and perform other work is affected and an extra unfair burden is placed on fellow workers.  Any employee who is going to be absent or late must call his or her supervisor as soon as possible (but not later than the scheduled start of the employee’s work day).  Excessive absences or tardiness may lead to discipline, up to and including termination of employment.</w:t>
      </w:r>
    </w:p>
    <w:p w14:paraId="489E0D84" w14:textId="77777777" w:rsidR="001032DE" w:rsidRDefault="004654B4">
      <w:pPr>
        <w:pStyle w:val="FBDBodyTextSgl"/>
      </w:pPr>
      <w:r>
        <w:t>If an employee is absent for more than one day, the employee must notify his or her supervisor each day (unless the employee is on an approved leave of absence or pre-approved time away from work).  An employee who fails to report to work and fails to notify his or her supervisor of the reason for his or her absence from work for three consecutive workdays will be considered to have abandoned his or her job and voluntarily resigned.</w:t>
      </w:r>
    </w:p>
    <w:p w14:paraId="320D8CE8" w14:textId="77777777" w:rsidR="001032DE" w:rsidRDefault="004654B4">
      <w:pPr>
        <w:pStyle w:val="Heading2"/>
      </w:pPr>
      <w:bookmarkStart w:id="15" w:name="_Toc23750580"/>
      <w:r>
        <w:t>PERSONAL APPEARANCE</w:t>
      </w:r>
      <w:bookmarkEnd w:id="15"/>
    </w:p>
    <w:p w14:paraId="4CE36657" w14:textId="3BA89A42" w:rsidR="001032DE" w:rsidRDefault="004654B4">
      <w:pPr>
        <w:pStyle w:val="FBDBodyTextSgl"/>
      </w:pPr>
      <w:r>
        <w:t xml:space="preserve">During business hours or when representing </w:t>
      </w:r>
      <w:r w:rsidR="00CF726C">
        <w:t>PWCC</w:t>
      </w:r>
      <w:r>
        <w:t xml:space="preserve">, employees are expected to present a clean, neat, and professional appearance.  </w:t>
      </w:r>
      <w:r w:rsidR="00845071" w:rsidRPr="00095271">
        <w:rPr>
          <w:highlight w:val="green"/>
        </w:rPr>
        <w:t>Employees are asked to be considerate of others</w:t>
      </w:r>
      <w:r w:rsidR="005D411D" w:rsidRPr="00095271">
        <w:rPr>
          <w:highlight w:val="green"/>
        </w:rPr>
        <w:t>, who may have sensitivities or allergies to various fragrances or scented products,</w:t>
      </w:r>
      <w:r w:rsidR="00845071" w:rsidRPr="00095271">
        <w:rPr>
          <w:highlight w:val="green"/>
        </w:rPr>
        <w:t xml:space="preserve"> when wearing fragrant products, including but not limited to perfumes, colognes, and scented body lotions or hair products.  </w:t>
      </w:r>
      <w:r w:rsidR="00AF1F21" w:rsidRPr="00095271">
        <w:rPr>
          <w:highlight w:val="green"/>
        </w:rPr>
        <w:t>The following may unacceptable during normal business work hours: leisure t-shirts, sundresses, revealing tops, tank tops, midriff blouses, skirts shorter than mid-thigh when seated, shorts, sweatpants, and leisure sweatshirts</w:t>
      </w:r>
      <w:r w:rsidRPr="00095271">
        <w:rPr>
          <w:highlight w:val="green"/>
        </w:rPr>
        <w:t xml:space="preserve">.  </w:t>
      </w:r>
      <w:r w:rsidR="00AF1F21" w:rsidRPr="00095271">
        <w:rPr>
          <w:highlight w:val="green"/>
        </w:rPr>
        <w:t>E</w:t>
      </w:r>
      <w:r w:rsidR="00845071" w:rsidRPr="00095271">
        <w:rPr>
          <w:highlight w:val="green"/>
        </w:rPr>
        <w:t>xceptions to the preceding list may be made for e</w:t>
      </w:r>
      <w:r w:rsidR="00AF1F21" w:rsidRPr="00095271">
        <w:rPr>
          <w:highlight w:val="green"/>
        </w:rPr>
        <w:t>mployees with certain job</w:t>
      </w:r>
      <w:r w:rsidR="00845071" w:rsidRPr="00095271">
        <w:rPr>
          <w:highlight w:val="green"/>
        </w:rPr>
        <w:t xml:space="preserve"> duties (van drivers, maintenance workers, and child care workers).  Body art or piercings may be deemed inappropriate by the employee’s supervisor, and the employee may be requested to remove jewelry or cover body art during work times. Senior management and/or supervisory staff may need to interpret this policy in individual circumstances.</w:t>
      </w:r>
      <w:r w:rsidR="00845071">
        <w:t xml:space="preserve"> </w:t>
      </w:r>
      <w:r w:rsidR="005D411D">
        <w:t xml:space="preserve"> </w:t>
      </w:r>
      <w:r w:rsidR="00CF726C">
        <w:t>PWCC</w:t>
      </w:r>
      <w:r>
        <w:t xml:space="preserve"> reserves the right to send an employee home to change clothes if any supervisor determines that an employee’s attire is unacceptable.</w:t>
      </w:r>
    </w:p>
    <w:p w14:paraId="390F85B1" w14:textId="0A8F8B17" w:rsidR="005D411D" w:rsidRDefault="005D411D">
      <w:pPr>
        <w:pStyle w:val="FBDBodyTextSgl"/>
      </w:pPr>
      <w:r w:rsidRPr="005D411D">
        <w:t xml:space="preserve">Any employee that requires a reasonable accommodation for reasons based on religion, disability, or other grounds protected by federal, state, or local laws should contact their </w:t>
      </w:r>
      <w:r w:rsidRPr="00095271">
        <w:rPr>
          <w:highlight w:val="green"/>
        </w:rPr>
        <w:t>supervisor</w:t>
      </w:r>
      <w:r w:rsidRPr="005D411D">
        <w:t xml:space="preserve">. </w:t>
      </w:r>
      <w:r>
        <w:t xml:space="preserve"> </w:t>
      </w:r>
      <w:r w:rsidRPr="005D411D">
        <w:t>Reasonable accommodation will be granted unless it wo</w:t>
      </w:r>
      <w:r>
        <w:t>uld cause an undue hardship on PWCC</w:t>
      </w:r>
      <w:r w:rsidRPr="005D411D">
        <w:t>.</w:t>
      </w:r>
      <w:r>
        <w:t xml:space="preserve">  </w:t>
      </w:r>
      <w:r w:rsidRPr="005D411D">
        <w:t>PWCC prohibits any form of discipline, reprisal, intimidation, or retaliation for requesting a reasonable accommodation for grounds protected by federal, state, or local law.</w:t>
      </w:r>
    </w:p>
    <w:p w14:paraId="19E99CCE" w14:textId="77777777" w:rsidR="000E4E8F" w:rsidRDefault="000E4E8F">
      <w:pPr>
        <w:rPr>
          <w:b/>
        </w:rPr>
      </w:pPr>
    </w:p>
    <w:p w14:paraId="251C1F15" w14:textId="77777777" w:rsidR="001032DE" w:rsidRDefault="004654B4">
      <w:pPr>
        <w:pStyle w:val="Heading2"/>
      </w:pPr>
      <w:bookmarkStart w:id="16" w:name="_Toc23750581"/>
      <w:r>
        <w:lastRenderedPageBreak/>
        <w:t>PROTECTION OF CONFIDENTIAL INFORMATION</w:t>
      </w:r>
      <w:bookmarkEnd w:id="16"/>
    </w:p>
    <w:p w14:paraId="51AF6197" w14:textId="08FD6AF6" w:rsidR="001032DE" w:rsidRDefault="004654B4">
      <w:pPr>
        <w:pStyle w:val="FBDBodyTextSgl"/>
      </w:pPr>
      <w:r>
        <w:t xml:space="preserve">In the course of employment with </w:t>
      </w:r>
      <w:r w:rsidR="00CF726C">
        <w:t>PWCC</w:t>
      </w:r>
      <w:r>
        <w:t xml:space="preserve">, employees will have access to, view or work with information and materials that are confidential and that are regarded by </w:t>
      </w:r>
      <w:r w:rsidR="00CF726C">
        <w:t>PWCC</w:t>
      </w:r>
      <w:r>
        <w:t xml:space="preserve"> or its c</w:t>
      </w:r>
      <w:r w:rsidR="00554064">
        <w:t>lients</w:t>
      </w:r>
      <w:r>
        <w:t xml:space="preserve"> as confidential.  Such confidential information and materials are very valuable to </w:t>
      </w:r>
      <w:r w:rsidR="00CF726C">
        <w:t>PWCC</w:t>
      </w:r>
      <w:r>
        <w:t xml:space="preserve"> and its </w:t>
      </w:r>
      <w:r w:rsidR="009164AD" w:rsidRPr="00705CA7">
        <w:rPr>
          <w:highlight w:val="green"/>
        </w:rPr>
        <w:t>families and clients</w:t>
      </w:r>
      <w:r w:rsidRPr="00705CA7">
        <w:rPr>
          <w:highlight w:val="green"/>
        </w:rPr>
        <w:t>.</w:t>
      </w:r>
      <w:r>
        <w:t xml:space="preserve">  Therefore, improper access to or disclosure of any such confidential information and materials could irreparably harm </w:t>
      </w:r>
      <w:r w:rsidR="00CF726C">
        <w:t>PWCC</w:t>
      </w:r>
      <w:r>
        <w:t xml:space="preserve"> and its </w:t>
      </w:r>
      <w:r w:rsidR="009164AD" w:rsidRPr="00705CA7">
        <w:rPr>
          <w:highlight w:val="green"/>
        </w:rPr>
        <w:t>families and clients</w:t>
      </w:r>
      <w:r w:rsidRPr="00705CA7">
        <w:rPr>
          <w:highlight w:val="green"/>
        </w:rPr>
        <w:t>.</w:t>
      </w:r>
    </w:p>
    <w:p w14:paraId="503FC867" w14:textId="7CFD147D" w:rsidR="001032DE" w:rsidRDefault="004654B4">
      <w:pPr>
        <w:pStyle w:val="FBDBodyTextSgl"/>
      </w:pPr>
      <w:r>
        <w:t xml:space="preserve">It is impossible to list all the kinds of confidential information and materials to which employees might have access, which employees might view, or with which employees might work or be entrusted while at </w:t>
      </w:r>
      <w:r w:rsidR="00CF726C">
        <w:t>PWCC</w:t>
      </w:r>
      <w:r>
        <w:t xml:space="preserve">.  Therefore, employees should treat all of </w:t>
      </w:r>
      <w:r w:rsidR="00CF726C">
        <w:t>PWCC</w:t>
      </w:r>
      <w:r>
        <w:t>’s business affairs, materials, plans and projects as confidential information.  Employees also should keep confidential all tangible property associated with these matters, su</w:t>
      </w:r>
      <w:r w:rsidR="009164AD">
        <w:t>ch as notes, drawings, letters</w:t>
      </w:r>
      <w:r>
        <w:t xml:space="preserve">, artwork, photographs, print-outs and non-public materials of any kind that employees or others prepare.  </w:t>
      </w:r>
      <w:r w:rsidR="00CF726C">
        <w:t>PWCC</w:t>
      </w:r>
      <w:r>
        <w:t xml:space="preserve"> may further designate from time to time other specific items that are to be treated by employees as confidential.</w:t>
      </w:r>
    </w:p>
    <w:p w14:paraId="39F7FC7F" w14:textId="374EB069" w:rsidR="001032DE" w:rsidRDefault="004654B4">
      <w:pPr>
        <w:pStyle w:val="FBDBodyTextSgl"/>
      </w:pPr>
      <w:r>
        <w:t xml:space="preserve">Because of the importance of confidential information and materials to the business of </w:t>
      </w:r>
      <w:r w:rsidR="00CF726C">
        <w:t>PWCC</w:t>
      </w:r>
      <w:r>
        <w:t xml:space="preserve"> and its </w:t>
      </w:r>
      <w:r w:rsidR="00705CA7" w:rsidRPr="00705CA7">
        <w:rPr>
          <w:highlight w:val="green"/>
        </w:rPr>
        <w:t>families</w:t>
      </w:r>
      <w:r>
        <w:t xml:space="preserve">, employees must not, at any time, disclose any such confidential information and materials to anyone—even after they leave </w:t>
      </w:r>
      <w:r w:rsidR="00CF726C">
        <w:t>PWCC</w:t>
      </w:r>
      <w:r>
        <w:t xml:space="preserve">—except as specifically authorized by </w:t>
      </w:r>
      <w:r w:rsidR="00CF726C">
        <w:t>PWCC</w:t>
      </w:r>
      <w:r>
        <w:t xml:space="preserve"> in the course of their employment, nor may employees make any personal use of such confidential information and materials.  Similarly, all non-public documents, files, records and other work product relating to </w:t>
      </w:r>
      <w:r w:rsidR="00CF726C">
        <w:t>PWCC</w:t>
      </w:r>
      <w:r>
        <w:t xml:space="preserve"> or its </w:t>
      </w:r>
      <w:r w:rsidR="00705CA7" w:rsidRPr="00705CA7">
        <w:rPr>
          <w:highlight w:val="green"/>
        </w:rPr>
        <w:t>families</w:t>
      </w:r>
      <w:r>
        <w:t xml:space="preserve"> are the property of </w:t>
      </w:r>
      <w:r w:rsidR="00CF726C">
        <w:t>PWCC</w:t>
      </w:r>
      <w:r>
        <w:t xml:space="preserve"> or its </w:t>
      </w:r>
      <w:r w:rsidR="00705CA7" w:rsidRPr="00705CA7">
        <w:rPr>
          <w:highlight w:val="green"/>
        </w:rPr>
        <w:t>families</w:t>
      </w:r>
      <w:r>
        <w:t xml:space="preserve"> and should not be removed from the premises of </w:t>
      </w:r>
      <w:r w:rsidR="00CF726C">
        <w:t>PWCC</w:t>
      </w:r>
      <w:r>
        <w:t xml:space="preserve"> except as authorized by </w:t>
      </w:r>
      <w:r w:rsidR="00CF726C">
        <w:t>PWCC</w:t>
      </w:r>
      <w:r>
        <w:t xml:space="preserve"> in the course of employees’ employment.  Employees must exercise utmost care and take all steps that may be necessary to protect and guard against the disclosure of any confidential information or materials to anyone, even family members or </w:t>
      </w:r>
      <w:r w:rsidRPr="00705CA7">
        <w:rPr>
          <w:highlight w:val="green"/>
        </w:rPr>
        <w:t>vendors, suppliers, contractors, consultants</w:t>
      </w:r>
      <w:r w:rsidR="00705CA7">
        <w:t xml:space="preserve"> </w:t>
      </w:r>
      <w:r>
        <w:t xml:space="preserve">and others who may serve </w:t>
      </w:r>
      <w:r w:rsidR="00CF726C">
        <w:t>PWCC</w:t>
      </w:r>
      <w:r>
        <w:t xml:space="preserve"> or its </w:t>
      </w:r>
      <w:r w:rsidR="00705CA7" w:rsidRPr="00705CA7">
        <w:rPr>
          <w:highlight w:val="green"/>
        </w:rPr>
        <w:t>families</w:t>
      </w:r>
      <w:r w:rsidR="00705CA7">
        <w:t>.</w:t>
      </w:r>
    </w:p>
    <w:p w14:paraId="799E6F3F" w14:textId="47033E7E" w:rsidR="001032DE" w:rsidRDefault="004654B4">
      <w:pPr>
        <w:pStyle w:val="FBDBodyTextSgl"/>
      </w:pPr>
      <w:r>
        <w:t xml:space="preserve">Employees are not entitled to view or gain access to all confidential information and materials of </w:t>
      </w:r>
      <w:r w:rsidR="00CF726C">
        <w:t>PWCC</w:t>
      </w:r>
      <w:r>
        <w:t xml:space="preserve"> or its </w:t>
      </w:r>
      <w:r w:rsidR="00705CA7" w:rsidRPr="00705CA7">
        <w:rPr>
          <w:highlight w:val="green"/>
        </w:rPr>
        <w:t>families</w:t>
      </w:r>
      <w:r>
        <w:t xml:space="preserve">.  Employees are entitled to gain access to and view only that confidential information and materials specifically entrusted to them for the purpose of performing their job at </w:t>
      </w:r>
      <w:r w:rsidR="00CF726C">
        <w:t>PWCC</w:t>
      </w:r>
      <w:r>
        <w:t>.</w:t>
      </w:r>
    </w:p>
    <w:p w14:paraId="4E1EBF4B" w14:textId="7FF3020B" w:rsidR="001032DE" w:rsidRDefault="004654B4">
      <w:pPr>
        <w:pStyle w:val="FBDBodyTextSgl"/>
      </w:pPr>
      <w:r>
        <w:t xml:space="preserve">If employees are in possession of a previous employer’s or another’s confidential information and materials, employees have an obligation not to disclose such confidential information or materials to anyone at </w:t>
      </w:r>
      <w:r w:rsidR="00CF726C">
        <w:t>PWCC</w:t>
      </w:r>
      <w:r>
        <w:t xml:space="preserve"> and must not do so.  Employees are also prohibited from violating the rights of any other party in con</w:t>
      </w:r>
      <w:r w:rsidR="00845071">
        <w:t>nection with their work</w:t>
      </w:r>
      <w:r>
        <w:t xml:space="preserve"> and must honor all copyrights and other rights in computer software, photographs, drawings, written works, music and other materials licensed for use or entrusted to </w:t>
      </w:r>
      <w:r w:rsidR="00CF726C">
        <w:t>PWCC</w:t>
      </w:r>
      <w:r>
        <w:t xml:space="preserve"> or its clients.</w:t>
      </w:r>
    </w:p>
    <w:p w14:paraId="0C9D8062" w14:textId="74BD764E" w:rsidR="001032DE" w:rsidRDefault="004654B4">
      <w:pPr>
        <w:pStyle w:val="FBDBodyTextSgl"/>
      </w:pPr>
      <w:r>
        <w:t xml:space="preserve">No employee may photograph, tape, or otherwise record any person, document, conversation, communication, or activity that in any way involves confidential information of </w:t>
      </w:r>
      <w:r w:rsidR="00CF726C">
        <w:t>PWCC</w:t>
      </w:r>
      <w:r>
        <w:t xml:space="preserve"> or employees of </w:t>
      </w:r>
      <w:r w:rsidR="00CF726C">
        <w:t>PWCC</w:t>
      </w:r>
      <w:r>
        <w:t xml:space="preserve">, its </w:t>
      </w:r>
      <w:r w:rsidR="00705CA7" w:rsidRPr="00705CA7">
        <w:rPr>
          <w:highlight w:val="green"/>
        </w:rPr>
        <w:t>families</w:t>
      </w:r>
      <w:r w:rsidR="00B8523F">
        <w:t xml:space="preserve"> </w:t>
      </w:r>
      <w:r>
        <w:t xml:space="preserve"> or any other individual with whom </w:t>
      </w:r>
      <w:r w:rsidR="00CF726C">
        <w:t>PWCC</w:t>
      </w:r>
      <w:r>
        <w:t xml:space="preserve"> is doing business or intending to do business in any capacity.  The authorized copying of documents in the ordinary </w:t>
      </w:r>
      <w:r>
        <w:lastRenderedPageBreak/>
        <w:t xml:space="preserve">course of business for the benefit of </w:t>
      </w:r>
      <w:r w:rsidR="00CF726C">
        <w:t>PWCC</w:t>
      </w:r>
      <w:r>
        <w:t xml:space="preserve"> is not prohibited by this policy.  Limited exceptions will apply where the photographing, taping, or recording is being conducted by an individual who has been provided advance written authorization for the activity by an authorized member of </w:t>
      </w:r>
      <w:r w:rsidR="00CF726C">
        <w:t>PWCC</w:t>
      </w:r>
      <w:r>
        <w:t xml:space="preserve"> management.  Where the conduct engaged in is illegal, violators may be subject to prosecution under applicable law.</w:t>
      </w:r>
    </w:p>
    <w:p w14:paraId="1152E4CE" w14:textId="5552CFCA" w:rsidR="001032DE" w:rsidRDefault="004654B4">
      <w:pPr>
        <w:pStyle w:val="FBDBodyTextSgl"/>
      </w:pPr>
      <w:r>
        <w:t xml:space="preserve">This policy is not intended to, and does not, in any manner, prohibit employees from discussing </w:t>
      </w:r>
      <w:r w:rsidRPr="009A4114">
        <w:rPr>
          <w:highlight w:val="green"/>
        </w:rPr>
        <w:t>or others</w:t>
      </w:r>
      <w:r w:rsidR="009A4114" w:rsidRPr="009A4114">
        <w:rPr>
          <w:highlight w:val="green"/>
        </w:rPr>
        <w:t>’</w:t>
      </w:r>
      <w:r>
        <w:t xml:space="preserve"> wages, benefits, and other terms and conditions of employment or workplace matters of mutual concern that are protected by the National Labor Relations Act.</w:t>
      </w:r>
    </w:p>
    <w:p w14:paraId="45CA80D9" w14:textId="77777777" w:rsidR="008B289F" w:rsidRDefault="00BD3394" w:rsidP="008B289F">
      <w:pPr>
        <w:pStyle w:val="Heading2"/>
      </w:pPr>
      <w:bookmarkStart w:id="17" w:name="_Toc23750582"/>
      <w:r w:rsidRPr="0018574B">
        <w:t>ELECTRONIC COMMUNICATIONS</w:t>
      </w:r>
      <w:bookmarkEnd w:id="17"/>
    </w:p>
    <w:p w14:paraId="03501784" w14:textId="588BE912" w:rsidR="00BD3394" w:rsidRPr="008B289F" w:rsidRDefault="00CF726C" w:rsidP="00C73C46">
      <w:pPr>
        <w:spacing w:after="240"/>
        <w:jc w:val="both"/>
        <w:rPr>
          <w:b/>
        </w:rPr>
      </w:pPr>
      <w:r w:rsidRPr="008B289F">
        <w:rPr>
          <w:rFonts w:eastAsia="Times New Roman" w:cs="Times New Roman"/>
        </w:rPr>
        <w:t>PWCC</w:t>
      </w:r>
      <w:r w:rsidR="00BD3394" w:rsidRPr="008B289F">
        <w:rPr>
          <w:rFonts w:eastAsia="Times New Roman" w:cs="Times New Roman"/>
        </w:rPr>
        <w:t xml:space="preserve">’s computer, Internet, e-mail, voice mail, telephone, photocopy, facsimile and other electronic communication systems are property of </w:t>
      </w:r>
      <w:r w:rsidRPr="008B289F">
        <w:rPr>
          <w:rFonts w:eastAsia="Times New Roman" w:cs="Times New Roman"/>
        </w:rPr>
        <w:t>PWCC</w:t>
      </w:r>
      <w:r w:rsidR="00BD3394" w:rsidRPr="008B289F">
        <w:rPr>
          <w:rFonts w:eastAsia="Times New Roman" w:cs="Times New Roman"/>
        </w:rPr>
        <w:t xml:space="preserve"> and intended for business use during working time.  </w:t>
      </w:r>
      <w:r w:rsidR="00BD3394" w:rsidRPr="009A4114">
        <w:rPr>
          <w:rFonts w:eastAsia="Times New Roman" w:cs="Times New Roman"/>
          <w:highlight w:val="green"/>
        </w:rPr>
        <w:t xml:space="preserve">Any non-business use is limited to an employee’s non-working time.  </w:t>
      </w:r>
      <w:r w:rsidR="00BD3394" w:rsidRPr="008B289F">
        <w:rPr>
          <w:rFonts w:eastAsia="Times New Roman" w:cs="Times New Roman"/>
        </w:rPr>
        <w:t xml:space="preserve">Employees learning of use of electronic communications that are inconsistent with the requirements of this policy must immediately notify </w:t>
      </w:r>
      <w:r w:rsidR="009A4114" w:rsidRPr="009A4114">
        <w:rPr>
          <w:rFonts w:eastAsia="Times New Roman" w:cs="Times New Roman"/>
          <w:highlight w:val="green"/>
        </w:rPr>
        <w:t>Executive Director</w:t>
      </w:r>
      <w:r w:rsidR="009A4114">
        <w:rPr>
          <w:rFonts w:eastAsia="Times New Roman" w:cs="Times New Roman"/>
        </w:rPr>
        <w:t>.</w:t>
      </w:r>
      <w:r w:rsidR="00BD3394" w:rsidRPr="008B289F">
        <w:rPr>
          <w:rFonts w:eastAsia="Times New Roman" w:cs="Times New Roman"/>
        </w:rPr>
        <w:t xml:space="preserve">  Violations of this policy may result in disciplinary action, up to and including termination of employment.</w:t>
      </w:r>
    </w:p>
    <w:p w14:paraId="32A2E15F" w14:textId="467BCFEF" w:rsidR="00BD3394" w:rsidRPr="0018574B" w:rsidRDefault="00BD3394" w:rsidP="00BD3394">
      <w:pPr>
        <w:spacing w:after="240"/>
        <w:jc w:val="both"/>
        <w:rPr>
          <w:rFonts w:eastAsia="Copperplate Gothic Light" w:cs="Times New Roman"/>
        </w:rPr>
      </w:pPr>
      <w:r w:rsidRPr="0018574B">
        <w:rPr>
          <w:rFonts w:eastAsia="Copperplate Gothic Light" w:cs="Times New Roman"/>
        </w:rPr>
        <w:t xml:space="preserve">Employees do not have a personal privacy right in any matter created, received, sent, accessed, or stored on any </w:t>
      </w:r>
      <w:r w:rsidR="00CF726C">
        <w:rPr>
          <w:rFonts w:eastAsia="Copperplate Gothic Light" w:cs="Times New Roman"/>
        </w:rPr>
        <w:t>PWCC</w:t>
      </w:r>
      <w:r w:rsidRPr="0018574B">
        <w:rPr>
          <w:rFonts w:eastAsia="Copperplate Gothic Light" w:cs="Times New Roman"/>
        </w:rPr>
        <w:t xml:space="preserve"> computer, telephone, voice mail, e-mail or Internet connection.  Designating a matter as private or confidential or the existence of passwords and “message delete” functions does not restrict or eliminate </w:t>
      </w:r>
      <w:r w:rsidR="00CF726C">
        <w:rPr>
          <w:rFonts w:eastAsia="Copperplate Gothic Light" w:cs="Times New Roman"/>
        </w:rPr>
        <w:t>PWCC</w:t>
      </w:r>
      <w:r w:rsidRPr="0018574B">
        <w:rPr>
          <w:rFonts w:eastAsia="Copperplate Gothic Light" w:cs="Times New Roman"/>
        </w:rPr>
        <w:t xml:space="preserve">’s ability or right to access electronic communications.  </w:t>
      </w:r>
      <w:r w:rsidR="00CF726C">
        <w:rPr>
          <w:rFonts w:eastAsia="Copperplate Gothic Light" w:cs="Times New Roman"/>
        </w:rPr>
        <w:t>PWCC</w:t>
      </w:r>
      <w:r w:rsidRPr="0018574B">
        <w:rPr>
          <w:rFonts w:eastAsia="Copperplate Gothic Light" w:cs="Times New Roman"/>
        </w:rPr>
        <w:t xml:space="preserve"> monitors its computer, telephone, voice mail and e-mail systems and Internet connection and, at any time and without prior notice, may record telephone calls, listen to voice mail, and read and copy any and all files or data contained therein (including, but not limited to, e-mail messages and personal file directories).  </w:t>
      </w:r>
      <w:r w:rsidR="00CF726C">
        <w:rPr>
          <w:rFonts w:eastAsia="Copperplate Gothic Light" w:cs="Times New Roman"/>
        </w:rPr>
        <w:t>PWCC</w:t>
      </w:r>
      <w:r w:rsidRPr="0018574B">
        <w:rPr>
          <w:rFonts w:eastAsia="Copperplate Gothic Light" w:cs="Times New Roman"/>
        </w:rPr>
        <w:t xml:space="preserve"> maintains full access to all electronic communication systems </w:t>
      </w:r>
      <w:r w:rsidR="00CB68C6">
        <w:rPr>
          <w:rFonts w:eastAsia="Copperplate Gothic Light" w:cs="Times New Roman"/>
        </w:rPr>
        <w:t>to assure</w:t>
      </w:r>
      <w:r w:rsidRPr="0018574B">
        <w:rPr>
          <w:rFonts w:eastAsia="Copperplate Gothic Light" w:cs="Times New Roman"/>
        </w:rPr>
        <w:t xml:space="preserve"> compliance with legal requirements as well as internal policies, supporting the performance of internal investigations, and assisting with the management of </w:t>
      </w:r>
      <w:r w:rsidR="00CF726C">
        <w:rPr>
          <w:rFonts w:eastAsia="Copperplate Gothic Light" w:cs="Times New Roman"/>
        </w:rPr>
        <w:t>PWCC</w:t>
      </w:r>
      <w:r w:rsidRPr="0018574B">
        <w:rPr>
          <w:rFonts w:eastAsia="Copperplate Gothic Light" w:cs="Times New Roman"/>
        </w:rPr>
        <w:t xml:space="preserve">’s information systems.  </w:t>
      </w:r>
    </w:p>
    <w:p w14:paraId="2DACB8C1" w14:textId="0432767B" w:rsidR="00BD3394" w:rsidRPr="0018574B" w:rsidRDefault="00BD3394" w:rsidP="00BD3394">
      <w:pPr>
        <w:spacing w:after="240"/>
        <w:jc w:val="both"/>
        <w:rPr>
          <w:rFonts w:eastAsia="Copperplate Gothic Light" w:cs="Times New Roman"/>
        </w:rPr>
      </w:pPr>
      <w:r w:rsidRPr="0018574B">
        <w:rPr>
          <w:rFonts w:eastAsia="Copperplate Gothic Light" w:cs="Times New Roman"/>
        </w:rPr>
        <w:t xml:space="preserve">All use of electronic communications must conform to the same standards of propriety as any other verbal or written business communication.  Demeaning, harassing or defamatory communications, messages or postings are prohibited.  This includes, but is not limited to, any electronic communication that is inconsistent with </w:t>
      </w:r>
      <w:r w:rsidR="00CF726C">
        <w:rPr>
          <w:rFonts w:eastAsia="Copperplate Gothic Light" w:cs="Times New Roman"/>
        </w:rPr>
        <w:t>PWCC</w:t>
      </w:r>
      <w:r w:rsidRPr="0018574B">
        <w:rPr>
          <w:rFonts w:eastAsia="Copperplate Gothic Light" w:cs="Times New Roman"/>
        </w:rPr>
        <w:t xml:space="preserve">’s Anti-Discrimination and Non-Harassment Policy.  </w:t>
      </w:r>
    </w:p>
    <w:p w14:paraId="56389A48" w14:textId="77777777" w:rsidR="00BD3394" w:rsidRPr="0018574B" w:rsidRDefault="00BD3394" w:rsidP="00A8781B">
      <w:pPr>
        <w:pStyle w:val="Heading3"/>
      </w:pPr>
      <w:bookmarkStart w:id="18" w:name="_Toc23750583"/>
      <w:r w:rsidRPr="0018574B">
        <w:t>Computer Systems In General</w:t>
      </w:r>
      <w:bookmarkEnd w:id="18"/>
    </w:p>
    <w:p w14:paraId="548391A6" w14:textId="51C2B6A9" w:rsidR="00BD3394" w:rsidRPr="0018574B" w:rsidRDefault="00BD3394" w:rsidP="00BD3394">
      <w:pPr>
        <w:spacing w:after="240"/>
        <w:jc w:val="both"/>
        <w:rPr>
          <w:rFonts w:eastAsia="Copperplate Gothic Light" w:cs="Times New Roman"/>
        </w:rPr>
      </w:pPr>
      <w:r w:rsidRPr="0018574B">
        <w:rPr>
          <w:rFonts w:eastAsia="Copperplate Gothic Light" w:cs="Times New Roman"/>
        </w:rPr>
        <w:t xml:space="preserve">Computer resources are assets of </w:t>
      </w:r>
      <w:r w:rsidR="00CF726C">
        <w:rPr>
          <w:rFonts w:eastAsia="Copperplate Gothic Light" w:cs="Times New Roman"/>
        </w:rPr>
        <w:t>PWCC</w:t>
      </w:r>
      <w:r w:rsidRPr="0018574B">
        <w:rPr>
          <w:rFonts w:eastAsia="Copperplate Gothic Light" w:cs="Times New Roman"/>
        </w:rPr>
        <w:t xml:space="preserve"> and are to be protected from unauthorized access, modification, destruction, theft or disclosure.  An active desktop computer or unlocked laptop should not be left unattended for any extended </w:t>
      </w:r>
      <w:r w:rsidRPr="009A4114">
        <w:rPr>
          <w:rFonts w:eastAsia="Copperplate Gothic Light" w:cs="Times New Roman"/>
          <w:highlight w:val="green"/>
        </w:rPr>
        <w:t>period</w:t>
      </w:r>
      <w:r w:rsidRPr="0018574B">
        <w:rPr>
          <w:rFonts w:eastAsia="Copperplate Gothic Light" w:cs="Times New Roman"/>
        </w:rPr>
        <w:t xml:space="preserve">, </w:t>
      </w:r>
      <w:r w:rsidRPr="009A4114">
        <w:rPr>
          <w:rFonts w:eastAsia="Copperplate Gothic Light" w:cs="Times New Roman"/>
          <w:highlight w:val="green"/>
        </w:rPr>
        <w:t>such as</w:t>
      </w:r>
      <w:r w:rsidR="009A4114" w:rsidRPr="009A4114">
        <w:rPr>
          <w:rFonts w:eastAsia="Copperplate Gothic Light" w:cs="Times New Roman"/>
          <w:highlight w:val="green"/>
        </w:rPr>
        <w:t xml:space="preserve"> </w:t>
      </w:r>
      <w:r w:rsidRPr="009A4114">
        <w:rPr>
          <w:rFonts w:eastAsia="Copperplate Gothic Light" w:cs="Times New Roman"/>
          <w:highlight w:val="green"/>
        </w:rPr>
        <w:t>overnight</w:t>
      </w:r>
      <w:r w:rsidRPr="0018574B">
        <w:rPr>
          <w:rFonts w:eastAsia="Copperplate Gothic Light" w:cs="Times New Roman"/>
        </w:rPr>
        <w:t xml:space="preserve"> or while the user is otherwise away from the office or other location where the computer is being used for any extended period of time.  Individual passwords for computers are confidential and may not be shared or posted.  If a user’s password is learned by someone else, the password should be </w:t>
      </w:r>
      <w:r w:rsidRPr="0018574B">
        <w:rPr>
          <w:rFonts w:eastAsia="Copperplate Gothic Light" w:cs="Times New Roman"/>
        </w:rPr>
        <w:lastRenderedPageBreak/>
        <w:t>changed immediately.  Each user is responsible for activity performed using the user’s password.  No user should attempt to obtain access to another user’s files or other information without prior authorization.</w:t>
      </w:r>
    </w:p>
    <w:p w14:paraId="567770CF" w14:textId="247A9CF1" w:rsidR="00BD3394" w:rsidRPr="009A4114" w:rsidRDefault="00BD3394" w:rsidP="00BD3394">
      <w:pPr>
        <w:spacing w:after="240"/>
        <w:jc w:val="both"/>
        <w:rPr>
          <w:rFonts w:eastAsia="Copperplate Gothic Light" w:cs="Times New Roman"/>
          <w:highlight w:val="green"/>
        </w:rPr>
      </w:pPr>
      <w:r w:rsidRPr="009A4114">
        <w:rPr>
          <w:rFonts w:eastAsia="Copperplate Gothic Light" w:cs="Times New Roman"/>
          <w:highlight w:val="green"/>
        </w:rPr>
        <w:t xml:space="preserve">Most proprietary software licenses have legal restrictions prohibiting unauthorized use and copying.  It is the responsibility of each employee to ensure compliance with all copyright laws and license restrictions before downloading or receiving software from any source.  In addition, software may not be downloaded or received on a </w:t>
      </w:r>
      <w:r w:rsidR="00CF726C" w:rsidRPr="009A4114">
        <w:rPr>
          <w:rFonts w:eastAsia="Copperplate Gothic Light" w:cs="Times New Roman"/>
          <w:highlight w:val="green"/>
        </w:rPr>
        <w:t>PWCC</w:t>
      </w:r>
      <w:r w:rsidRPr="009A4114">
        <w:rPr>
          <w:rFonts w:eastAsia="Copperplate Gothic Light" w:cs="Times New Roman"/>
          <w:highlight w:val="green"/>
        </w:rPr>
        <w:t xml:space="preserve"> computer, including software available on the Internet, unless it is approved in advance by </w:t>
      </w:r>
      <w:r w:rsidR="002C32AE" w:rsidRPr="009A4114">
        <w:rPr>
          <w:rFonts w:eastAsia="Copperplate Gothic Light" w:cs="Times New Roman"/>
          <w:highlight w:val="green"/>
        </w:rPr>
        <w:t>Finance Director</w:t>
      </w:r>
      <w:r w:rsidRPr="009A4114">
        <w:rPr>
          <w:rFonts w:eastAsia="Copperplate Gothic Light" w:cs="Times New Roman"/>
          <w:highlight w:val="green"/>
        </w:rPr>
        <w:t xml:space="preserve">.  Only personnel authorized by </w:t>
      </w:r>
      <w:r w:rsidR="002C32AE" w:rsidRPr="009A4114">
        <w:rPr>
          <w:rFonts w:eastAsia="Copperplate Gothic Light" w:cs="Times New Roman"/>
          <w:highlight w:val="green"/>
        </w:rPr>
        <w:t>Finance Director</w:t>
      </w:r>
      <w:r w:rsidRPr="009A4114">
        <w:rPr>
          <w:rFonts w:eastAsia="Copperplate Gothic Light" w:cs="Times New Roman"/>
          <w:highlight w:val="green"/>
        </w:rPr>
        <w:t xml:space="preserve">] may load software onto any </w:t>
      </w:r>
      <w:r w:rsidR="00CF726C" w:rsidRPr="009A4114">
        <w:rPr>
          <w:rFonts w:eastAsia="Copperplate Gothic Light" w:cs="Times New Roman"/>
          <w:highlight w:val="green"/>
        </w:rPr>
        <w:t>PWCC</w:t>
      </w:r>
      <w:r w:rsidRPr="009A4114">
        <w:rPr>
          <w:rFonts w:eastAsia="Copperplate Gothic Light" w:cs="Times New Roman"/>
          <w:highlight w:val="green"/>
        </w:rPr>
        <w:t xml:space="preserve"> computer, connect any hardware or other equipment to any </w:t>
      </w:r>
      <w:r w:rsidR="00CF726C" w:rsidRPr="009A4114">
        <w:rPr>
          <w:rFonts w:eastAsia="Copperplate Gothic Light" w:cs="Times New Roman"/>
          <w:highlight w:val="green"/>
        </w:rPr>
        <w:t>PWCC</w:t>
      </w:r>
      <w:r w:rsidRPr="009A4114">
        <w:rPr>
          <w:rFonts w:eastAsia="Copperplate Gothic Light" w:cs="Times New Roman"/>
          <w:highlight w:val="green"/>
        </w:rPr>
        <w:t xml:space="preserve"> computer, or move or change any </w:t>
      </w:r>
      <w:r w:rsidR="00CF726C" w:rsidRPr="009A4114">
        <w:rPr>
          <w:rFonts w:eastAsia="Copperplate Gothic Light" w:cs="Times New Roman"/>
          <w:highlight w:val="green"/>
        </w:rPr>
        <w:t>PWCC</w:t>
      </w:r>
      <w:r w:rsidRPr="009A4114">
        <w:rPr>
          <w:rFonts w:eastAsia="Copperplate Gothic Light" w:cs="Times New Roman"/>
          <w:highlight w:val="green"/>
        </w:rPr>
        <w:t xml:space="preserve"> computer equipment.]</w:t>
      </w:r>
    </w:p>
    <w:p w14:paraId="3F2F976E" w14:textId="6F90E5D2" w:rsidR="00BD3394" w:rsidRPr="009A4114" w:rsidRDefault="00BD3394" w:rsidP="00BD3394">
      <w:pPr>
        <w:spacing w:after="240"/>
        <w:jc w:val="both"/>
        <w:rPr>
          <w:rFonts w:eastAsia="Copperplate Gothic Light" w:cs="Times New Roman"/>
          <w:highlight w:val="green"/>
        </w:rPr>
      </w:pPr>
      <w:r w:rsidRPr="009A4114">
        <w:rPr>
          <w:rFonts w:eastAsia="Copperplate Gothic Light" w:cs="Times New Roman"/>
          <w:highlight w:val="green"/>
        </w:rPr>
        <w:t xml:space="preserve">Information posted, viewed or downloaded from the Internet may be protected by copyright or piracy laws.  Reproduction of protected information is permitted only if such reproduction is (1) a fair use or (2) based on express permission given by the copyright owner that is on file with </w:t>
      </w:r>
      <w:r w:rsidR="00CF726C" w:rsidRPr="009A4114">
        <w:rPr>
          <w:rFonts w:eastAsia="Copperplate Gothic Light" w:cs="Times New Roman"/>
          <w:highlight w:val="green"/>
        </w:rPr>
        <w:t>PWCC</w:t>
      </w:r>
      <w:r w:rsidRPr="009A4114">
        <w:rPr>
          <w:rFonts w:eastAsia="Copperplate Gothic Light" w:cs="Times New Roman"/>
          <w:highlight w:val="green"/>
        </w:rPr>
        <w:t xml:space="preserve">’s </w:t>
      </w:r>
      <w:r w:rsidR="002C32AE" w:rsidRPr="009A4114">
        <w:rPr>
          <w:rFonts w:eastAsia="Copperplate Gothic Light" w:cs="Times New Roman"/>
          <w:highlight w:val="green"/>
        </w:rPr>
        <w:t>Finance Director</w:t>
      </w:r>
      <w:r w:rsidRPr="009A4114">
        <w:rPr>
          <w:rFonts w:eastAsia="Copperplate Gothic Light" w:cs="Times New Roman"/>
          <w:highlight w:val="green"/>
        </w:rPr>
        <w:t>.  It is each employee’s responsibility to comply with applicable copyright and piracy restrictions.</w:t>
      </w:r>
    </w:p>
    <w:p w14:paraId="1FD135D3" w14:textId="408CAB35" w:rsidR="00BD3394" w:rsidRPr="0018574B" w:rsidRDefault="00BD3394" w:rsidP="00BD3394">
      <w:pPr>
        <w:spacing w:after="240"/>
        <w:jc w:val="both"/>
        <w:rPr>
          <w:rFonts w:eastAsia="Copperplate Gothic Light" w:cs="Times New Roman"/>
        </w:rPr>
      </w:pPr>
      <w:r w:rsidRPr="009A4114">
        <w:rPr>
          <w:rFonts w:eastAsia="Copperplate Gothic Light" w:cs="Times New Roman"/>
          <w:highlight w:val="green"/>
        </w:rPr>
        <w:t xml:space="preserve">All files originating from a source outside of </w:t>
      </w:r>
      <w:r w:rsidR="00CF726C" w:rsidRPr="009A4114">
        <w:rPr>
          <w:rFonts w:eastAsia="Copperplate Gothic Light" w:cs="Times New Roman"/>
          <w:highlight w:val="green"/>
        </w:rPr>
        <w:t>PWCC</w:t>
      </w:r>
      <w:r w:rsidRPr="009A4114">
        <w:rPr>
          <w:rFonts w:eastAsia="Copperplate Gothic Light" w:cs="Times New Roman"/>
          <w:highlight w:val="green"/>
        </w:rPr>
        <w:t xml:space="preserve">, including files obtained over the Internet, must be checked for possible computer viruses before being downloaded onto a </w:t>
      </w:r>
      <w:r w:rsidR="00CF726C" w:rsidRPr="009A4114">
        <w:rPr>
          <w:rFonts w:eastAsia="Copperplate Gothic Light" w:cs="Times New Roman"/>
          <w:highlight w:val="green"/>
        </w:rPr>
        <w:t>PWCC</w:t>
      </w:r>
      <w:r w:rsidRPr="009A4114">
        <w:rPr>
          <w:rFonts w:eastAsia="Copperplate Gothic Light" w:cs="Times New Roman"/>
          <w:highlight w:val="green"/>
        </w:rPr>
        <w:t xml:space="preserve"> computer.  The virus-checking software on each </w:t>
      </w:r>
      <w:r w:rsidR="00CF726C" w:rsidRPr="009A4114">
        <w:rPr>
          <w:rFonts w:eastAsia="Copperplate Gothic Light" w:cs="Times New Roman"/>
          <w:highlight w:val="green"/>
        </w:rPr>
        <w:t>PWCC</w:t>
      </w:r>
      <w:r w:rsidRPr="009A4114">
        <w:rPr>
          <w:rFonts w:eastAsia="Copperplate Gothic Light" w:cs="Times New Roman"/>
          <w:highlight w:val="green"/>
        </w:rPr>
        <w:t xml:space="preserve"> computer will ordinarily perform this check automatically.  All users should contact </w:t>
      </w:r>
      <w:r w:rsidR="002C32AE" w:rsidRPr="009A4114">
        <w:rPr>
          <w:rFonts w:eastAsia="Copperplate Gothic Light" w:cs="Times New Roman"/>
          <w:highlight w:val="green"/>
        </w:rPr>
        <w:t>Finance Director</w:t>
      </w:r>
      <w:r w:rsidRPr="009A4114">
        <w:rPr>
          <w:rFonts w:eastAsia="Copperplate Gothic Light" w:cs="Times New Roman"/>
          <w:highlight w:val="green"/>
        </w:rPr>
        <w:t xml:space="preserve"> before downloading a file that may pose a particular risk for any reason.</w:t>
      </w:r>
    </w:p>
    <w:p w14:paraId="380A917B" w14:textId="77777777" w:rsidR="00BD3394" w:rsidRPr="0018574B" w:rsidRDefault="00BD3394" w:rsidP="00A8781B">
      <w:pPr>
        <w:pStyle w:val="Heading3"/>
      </w:pPr>
      <w:bookmarkStart w:id="19" w:name="_Toc23750584"/>
      <w:r w:rsidRPr="0018574B">
        <w:t>Telephone Calls and Text Messaging</w:t>
      </w:r>
      <w:bookmarkEnd w:id="19"/>
    </w:p>
    <w:p w14:paraId="087BED82" w14:textId="77777777" w:rsidR="00BD3394" w:rsidRPr="0018574B" w:rsidRDefault="00BD3394" w:rsidP="00BD3394">
      <w:pPr>
        <w:spacing w:after="240"/>
        <w:jc w:val="both"/>
        <w:rPr>
          <w:rFonts w:eastAsia="Copperplate Gothic Light" w:cs="Times New Roman"/>
        </w:rPr>
      </w:pPr>
      <w:r w:rsidRPr="0018574B">
        <w:rPr>
          <w:rFonts w:eastAsia="Copperplate Gothic Light" w:cs="Times New Roman"/>
        </w:rPr>
        <w:t>Excessive personal calls or text messaging by any employee during work time may result in disciplinary action.</w:t>
      </w:r>
    </w:p>
    <w:p w14:paraId="15535531" w14:textId="7FB7E9B5" w:rsidR="00BD3394" w:rsidRPr="009A4114" w:rsidRDefault="00BD3394" w:rsidP="00BD3394">
      <w:pPr>
        <w:spacing w:after="240"/>
        <w:jc w:val="both"/>
        <w:rPr>
          <w:rFonts w:eastAsia="Copperplate Gothic Light" w:cs="Times New Roman"/>
          <w:highlight w:val="green"/>
        </w:rPr>
      </w:pPr>
      <w:r w:rsidRPr="009A4114">
        <w:rPr>
          <w:rFonts w:eastAsia="Copperplate Gothic Light" w:cs="Times New Roman"/>
          <w:highlight w:val="green"/>
        </w:rPr>
        <w:t xml:space="preserve">Personal calls and personal faxes to or from </w:t>
      </w:r>
      <w:r w:rsidR="00CF726C" w:rsidRPr="009A4114">
        <w:rPr>
          <w:rFonts w:eastAsia="Copperplate Gothic Light" w:cs="Times New Roman"/>
          <w:highlight w:val="green"/>
        </w:rPr>
        <w:t>PWCC</w:t>
      </w:r>
      <w:r w:rsidRPr="009A4114">
        <w:rPr>
          <w:rFonts w:eastAsia="Copperplate Gothic Light" w:cs="Times New Roman"/>
          <w:highlight w:val="green"/>
        </w:rPr>
        <w:t xml:space="preserve"> should generally be avoided, except under special and necessary circumstances.  Limited use of </w:t>
      </w:r>
      <w:r w:rsidR="00CF726C" w:rsidRPr="009A4114">
        <w:rPr>
          <w:rFonts w:eastAsia="Copperplate Gothic Light" w:cs="Times New Roman"/>
          <w:highlight w:val="green"/>
        </w:rPr>
        <w:t>PWCC</w:t>
      </w:r>
      <w:r w:rsidRPr="009A4114">
        <w:rPr>
          <w:rFonts w:eastAsia="Copperplate Gothic Light" w:cs="Times New Roman"/>
          <w:highlight w:val="green"/>
        </w:rPr>
        <w:t xml:space="preserve">’s telephone or fax systems is permitted so long as such use is minimal and does not impact performance or violate any of </w:t>
      </w:r>
      <w:r w:rsidR="00CF726C" w:rsidRPr="009A4114">
        <w:rPr>
          <w:rFonts w:eastAsia="Copperplate Gothic Light" w:cs="Times New Roman"/>
          <w:highlight w:val="green"/>
        </w:rPr>
        <w:t>PWCC</w:t>
      </w:r>
      <w:r w:rsidRPr="009A4114">
        <w:rPr>
          <w:rFonts w:eastAsia="Copperplate Gothic Light" w:cs="Times New Roman"/>
          <w:highlight w:val="green"/>
        </w:rPr>
        <w:t xml:space="preserve">’s policies or work rules. </w:t>
      </w:r>
    </w:p>
    <w:p w14:paraId="2BD6A69E" w14:textId="77777777" w:rsidR="00BD3394" w:rsidRPr="00651640" w:rsidRDefault="00BD3394" w:rsidP="00A8781B">
      <w:pPr>
        <w:pStyle w:val="Heading3"/>
      </w:pPr>
      <w:bookmarkStart w:id="20" w:name="_Toc395774591"/>
      <w:bookmarkStart w:id="21" w:name="_Toc23750585"/>
      <w:r w:rsidRPr="00651640">
        <w:t>E-mail Usage</w:t>
      </w:r>
      <w:bookmarkEnd w:id="20"/>
      <w:bookmarkEnd w:id="21"/>
    </w:p>
    <w:p w14:paraId="64C2B311" w14:textId="5D8B8475" w:rsidR="00BD3394" w:rsidRPr="00651640" w:rsidRDefault="00BD3394" w:rsidP="00BD3394">
      <w:pPr>
        <w:spacing w:after="240"/>
        <w:jc w:val="both"/>
        <w:rPr>
          <w:rFonts w:eastAsia="Times New Roman" w:cs="Times New Roman"/>
          <w:szCs w:val="24"/>
        </w:rPr>
      </w:pPr>
      <w:r w:rsidRPr="00651640">
        <w:rPr>
          <w:rFonts w:eastAsia="Times New Roman" w:cs="Times New Roman"/>
          <w:szCs w:val="24"/>
        </w:rPr>
        <w:t xml:space="preserve">The principal purpose of electronic mail (e-mail) is to facilitate business communications among </w:t>
      </w:r>
      <w:r w:rsidR="00CF726C">
        <w:rPr>
          <w:rFonts w:eastAsia="Times New Roman" w:cs="Times New Roman"/>
          <w:szCs w:val="24"/>
        </w:rPr>
        <w:t>PWCC</w:t>
      </w:r>
      <w:r w:rsidRPr="00651640">
        <w:rPr>
          <w:rFonts w:eastAsia="Times New Roman" w:cs="Times New Roman"/>
          <w:szCs w:val="24"/>
        </w:rPr>
        <w:t xml:space="preserve"> employees and with its c</w:t>
      </w:r>
      <w:r w:rsidR="002C32AE">
        <w:rPr>
          <w:rFonts w:eastAsia="Times New Roman" w:cs="Times New Roman"/>
          <w:szCs w:val="24"/>
        </w:rPr>
        <w:t>lient</w:t>
      </w:r>
      <w:r w:rsidRPr="00651640">
        <w:rPr>
          <w:rFonts w:eastAsia="Times New Roman" w:cs="Times New Roman"/>
          <w:szCs w:val="24"/>
        </w:rPr>
        <w:t xml:space="preserve">s.  E-mail should not be used to solicit outside business ventures or for any political </w:t>
      </w:r>
      <w:r>
        <w:rPr>
          <w:rFonts w:eastAsia="Times New Roman" w:cs="Times New Roman"/>
          <w:szCs w:val="24"/>
        </w:rPr>
        <w:t>purpose</w:t>
      </w:r>
      <w:r w:rsidRPr="00651640">
        <w:rPr>
          <w:rFonts w:eastAsia="Times New Roman" w:cs="Times New Roman"/>
          <w:szCs w:val="24"/>
        </w:rPr>
        <w:t xml:space="preserve">.  </w:t>
      </w:r>
    </w:p>
    <w:p w14:paraId="1C5C91CF" w14:textId="6E21CB96" w:rsidR="00BD3394" w:rsidRPr="00651640" w:rsidRDefault="00BD3394" w:rsidP="00BD3394">
      <w:pPr>
        <w:spacing w:after="240"/>
        <w:jc w:val="both"/>
        <w:rPr>
          <w:rFonts w:eastAsia="Times New Roman" w:cs="Times New Roman"/>
          <w:szCs w:val="24"/>
        </w:rPr>
      </w:pPr>
      <w:r w:rsidRPr="00651640">
        <w:rPr>
          <w:rFonts w:eastAsia="Times New Roman" w:cs="Times New Roman"/>
          <w:szCs w:val="24"/>
        </w:rPr>
        <w:t xml:space="preserve">E-mail that contains information confidential or proprietary to </w:t>
      </w:r>
      <w:r w:rsidR="00CF726C">
        <w:rPr>
          <w:rFonts w:eastAsia="Times New Roman" w:cs="Times New Roman"/>
          <w:szCs w:val="24"/>
        </w:rPr>
        <w:t>PWCC</w:t>
      </w:r>
      <w:r w:rsidRPr="00651640">
        <w:rPr>
          <w:rFonts w:eastAsia="Times New Roman" w:cs="Times New Roman"/>
          <w:szCs w:val="24"/>
        </w:rPr>
        <w:t xml:space="preserve"> must be treated as confidential in accordance with </w:t>
      </w:r>
      <w:r w:rsidR="00CF726C">
        <w:rPr>
          <w:rFonts w:eastAsia="Times New Roman" w:cs="Times New Roman"/>
          <w:szCs w:val="24"/>
        </w:rPr>
        <w:t>PWCC</w:t>
      </w:r>
      <w:r w:rsidRPr="00651640">
        <w:rPr>
          <w:rFonts w:eastAsia="Times New Roman" w:cs="Times New Roman"/>
          <w:szCs w:val="24"/>
        </w:rPr>
        <w:t>’s policy regarding Protection of Confidential Information.  Employees may not share e-mail passwords, provide e-mail access to an unauthorized person, or access another user’s e-mail without authorization.</w:t>
      </w:r>
    </w:p>
    <w:p w14:paraId="265264A1" w14:textId="77777777" w:rsidR="00BD3394" w:rsidRPr="0018574B" w:rsidRDefault="00BD3394" w:rsidP="00A8781B">
      <w:pPr>
        <w:pStyle w:val="Heading3"/>
      </w:pPr>
      <w:bookmarkStart w:id="22" w:name="_Toc23750586"/>
      <w:r w:rsidRPr="0018574B">
        <w:lastRenderedPageBreak/>
        <w:t>Internet Access and Usage</w:t>
      </w:r>
      <w:bookmarkEnd w:id="22"/>
    </w:p>
    <w:p w14:paraId="41EB3155" w14:textId="47E8CBFC" w:rsidR="00BD3394" w:rsidRPr="0018574B" w:rsidRDefault="00CF726C" w:rsidP="00BD3394">
      <w:pPr>
        <w:spacing w:after="240"/>
        <w:jc w:val="both"/>
        <w:rPr>
          <w:rFonts w:eastAsia="Copperplate Gothic Light" w:cs="Times New Roman"/>
        </w:rPr>
      </w:pPr>
      <w:r>
        <w:rPr>
          <w:rFonts w:eastAsia="Copperplate Gothic Light" w:cs="Times New Roman"/>
        </w:rPr>
        <w:t>PWCC</w:t>
      </w:r>
      <w:r w:rsidR="00BD3394" w:rsidRPr="0018574B">
        <w:rPr>
          <w:rFonts w:eastAsia="Copperplate Gothic Light" w:cs="Times New Roman"/>
        </w:rPr>
        <w:t xml:space="preserve">’s connection to the Internet is principally for work-related purposes.  Limited use of </w:t>
      </w:r>
      <w:r>
        <w:rPr>
          <w:rFonts w:eastAsia="Copperplate Gothic Light" w:cs="Times New Roman"/>
        </w:rPr>
        <w:t>PWCC</w:t>
      </w:r>
      <w:r w:rsidR="00BD3394" w:rsidRPr="0018574B">
        <w:rPr>
          <w:rFonts w:eastAsia="Copperplate Gothic Light" w:cs="Times New Roman"/>
        </w:rPr>
        <w:t xml:space="preserve">’s Internet is permitted so long as such use is minimal and does not impact performance or violate any of </w:t>
      </w:r>
      <w:r>
        <w:rPr>
          <w:rFonts w:eastAsia="Copperplate Gothic Light" w:cs="Times New Roman"/>
        </w:rPr>
        <w:t>PWCC</w:t>
      </w:r>
      <w:r w:rsidR="00BD3394" w:rsidRPr="0018574B">
        <w:rPr>
          <w:rFonts w:eastAsia="Copperplate Gothic Light" w:cs="Times New Roman"/>
        </w:rPr>
        <w:t>’s policies or work rules.  Any unauthorized use of the Internet is prohibited.  Unauthorized uses include, but are not limited to, posting, viewing, downloading, or otherwise transmitting or receiving offensive, defamatory, pornographic, or sexually explicit material; engaging in computer “hacking” or other related activities; or attempting to disable or compromise the security of information on any computer.</w:t>
      </w:r>
    </w:p>
    <w:p w14:paraId="76D0503C" w14:textId="78E70BB5" w:rsidR="00BD3394" w:rsidRPr="0018574B" w:rsidRDefault="00BD3394" w:rsidP="00BD3394">
      <w:pPr>
        <w:spacing w:after="240"/>
        <w:jc w:val="both"/>
        <w:rPr>
          <w:rFonts w:eastAsia="Copperplate Gothic Light" w:cs="Times New Roman"/>
        </w:rPr>
      </w:pPr>
      <w:r w:rsidRPr="009A4114">
        <w:rPr>
          <w:rFonts w:eastAsia="Copperplate Gothic Light" w:cs="Times New Roman"/>
          <w:highlight w:val="green"/>
        </w:rPr>
        <w:t>A subscription to an Internet mailing list is permitted only if the subscription is (1) work-related</w:t>
      </w:r>
      <w:r w:rsidR="009A4114" w:rsidRPr="009A4114">
        <w:rPr>
          <w:rFonts w:eastAsia="Copperplate Gothic Light" w:cs="Times New Roman"/>
          <w:highlight w:val="green"/>
        </w:rPr>
        <w:t>.</w:t>
      </w:r>
      <w:r w:rsidRPr="0018574B">
        <w:rPr>
          <w:rFonts w:eastAsia="Copperplate Gothic Light" w:cs="Times New Roman"/>
        </w:rPr>
        <w:t xml:space="preserve"> </w:t>
      </w:r>
    </w:p>
    <w:p w14:paraId="30A2FD24" w14:textId="496D2863" w:rsidR="00BD3394" w:rsidRPr="0018574B" w:rsidRDefault="00BD3394" w:rsidP="00BD3394">
      <w:pPr>
        <w:spacing w:after="240"/>
        <w:jc w:val="both"/>
        <w:rPr>
          <w:rFonts w:eastAsia="Copperplate Gothic Light" w:cs="Times New Roman"/>
        </w:rPr>
      </w:pPr>
      <w:r w:rsidRPr="0018574B">
        <w:rPr>
          <w:rFonts w:eastAsia="Copperplate Gothic Light" w:cs="Times New Roman"/>
        </w:rPr>
        <w:t xml:space="preserve">Only authorized personnel may establish Internet or other external network connections.  Because other connections may cause unauthorized access to </w:t>
      </w:r>
      <w:r w:rsidR="00CF726C">
        <w:rPr>
          <w:rFonts w:eastAsia="Copperplate Gothic Light" w:cs="Times New Roman"/>
        </w:rPr>
        <w:t>PWCC</w:t>
      </w:r>
      <w:r w:rsidRPr="0018574B">
        <w:rPr>
          <w:rFonts w:eastAsia="Copperplate Gothic Light" w:cs="Times New Roman"/>
        </w:rPr>
        <w:t xml:space="preserve">’s systems and information, they are strictly prohibited.  Prohibited connections include but are not limited to the establishment of hosts with public modem dial-ins, World Wide Web home pages and File Transfer Protocol (FTP). </w:t>
      </w:r>
    </w:p>
    <w:p w14:paraId="6D533937" w14:textId="77777777" w:rsidR="001032DE" w:rsidRDefault="004654B4">
      <w:pPr>
        <w:pStyle w:val="Heading2"/>
      </w:pPr>
      <w:bookmarkStart w:id="23" w:name="_Toc23750587"/>
      <w:r>
        <w:t>ELECTRONIC MEDIA USE</w:t>
      </w:r>
      <w:bookmarkEnd w:id="23"/>
    </w:p>
    <w:p w14:paraId="2CC6D7E9" w14:textId="2362A32D" w:rsidR="001032DE" w:rsidRDefault="00CF726C">
      <w:pPr>
        <w:pStyle w:val="FBDBodyTextSgl"/>
      </w:pPr>
      <w:r>
        <w:t>PWCC</w:t>
      </w:r>
      <w:r w:rsidR="004654B4">
        <w:t xml:space="preserve"> supports use of electronic media as a vehicle for personal and business networking, but employees who maintain social media pages (including, but not limited to, forms of online publishing and discussion, including blogs, wikis, file-sharing, user-generated video and audio, virtual worlds and social networks) are expected to comply with the following guidelines:</w:t>
      </w:r>
    </w:p>
    <w:p w14:paraId="6355D2E5" w14:textId="530DF95B" w:rsidR="001032DE" w:rsidRDefault="00393B09">
      <w:pPr>
        <w:pStyle w:val="ListParagraph"/>
        <w:numPr>
          <w:ilvl w:val="0"/>
          <w:numId w:val="14"/>
        </w:numPr>
      </w:pPr>
      <w:r>
        <w:t>Employees should not</w:t>
      </w:r>
      <w:r w:rsidR="004654B4">
        <w:t xml:space="preserve"> misuse </w:t>
      </w:r>
      <w:r w:rsidR="00CF726C">
        <w:t>PWCC</w:t>
      </w:r>
      <w:r w:rsidR="004654B4">
        <w:t xml:space="preserve">'s time and resources.  Only employees who are required and approved to use electronic media as part of their jobs may have access to social media on </w:t>
      </w:r>
      <w:r w:rsidR="00CF726C">
        <w:t>PWCC</w:t>
      </w:r>
      <w:r w:rsidR="004654B4">
        <w:t xml:space="preserve">'s computers and during regular working hours, and then only to conduct </w:t>
      </w:r>
      <w:r w:rsidR="00CF726C">
        <w:t>PWCC</w:t>
      </w:r>
      <w:r w:rsidR="004654B4">
        <w:t xml:space="preserve"> business.</w:t>
      </w:r>
    </w:p>
    <w:p w14:paraId="6E887F71" w14:textId="62F98218" w:rsidR="001032DE" w:rsidRDefault="00393B09">
      <w:pPr>
        <w:pStyle w:val="ListParagraph"/>
        <w:numPr>
          <w:ilvl w:val="0"/>
          <w:numId w:val="14"/>
        </w:numPr>
      </w:pPr>
      <w:r>
        <w:t>Employees must</w:t>
      </w:r>
      <w:r w:rsidR="004654B4">
        <w:t xml:space="preserve"> not make unauthorized statements on behalf of </w:t>
      </w:r>
      <w:r w:rsidR="00CF726C">
        <w:t>PWCC</w:t>
      </w:r>
      <w:r w:rsidR="004654B4">
        <w:t xml:space="preserve">.  Content placed on electronic media regarding </w:t>
      </w:r>
      <w:r w:rsidR="00CF726C">
        <w:t>PWCC</w:t>
      </w:r>
      <w:r w:rsidR="004654B4">
        <w:t xml:space="preserve"> or its management, employees, customers, competitors or vendors must be free of any impression that the views expressed are anything more than personal opinion; in other words, such content must make clear that it does not represent the views of </w:t>
      </w:r>
      <w:r w:rsidR="00CF726C">
        <w:t>PWCC</w:t>
      </w:r>
      <w:r w:rsidR="004654B4">
        <w:t xml:space="preserve">.  Postings that disclose an employee's association with </w:t>
      </w:r>
      <w:r w:rsidR="00CF726C">
        <w:t>PWCC</w:t>
      </w:r>
      <w:r w:rsidR="004654B4">
        <w:t xml:space="preserve"> should include a disclaimer stating that any opinions expressed are the employee’s own and do not represent those of </w:t>
      </w:r>
      <w:r w:rsidR="00CF726C">
        <w:t>PWCC</w:t>
      </w:r>
      <w:r w:rsidR="004654B4">
        <w:t>.</w:t>
      </w:r>
    </w:p>
    <w:p w14:paraId="058E139B" w14:textId="3F44B596" w:rsidR="001032DE" w:rsidRDefault="00393B09">
      <w:pPr>
        <w:pStyle w:val="ListParagraph"/>
        <w:numPr>
          <w:ilvl w:val="0"/>
          <w:numId w:val="14"/>
        </w:numPr>
      </w:pPr>
      <w:r>
        <w:t>Employees must not</w:t>
      </w:r>
      <w:r w:rsidR="004654B4">
        <w:t xml:space="preserve"> violate </w:t>
      </w:r>
      <w:r w:rsidR="00CF726C">
        <w:t>PWCC</w:t>
      </w:r>
      <w:r w:rsidR="004654B4">
        <w:t xml:space="preserve">'s policies.  Use of electronic media may not conflict with any of </w:t>
      </w:r>
      <w:r w:rsidR="00CF726C">
        <w:t>PWCC</w:t>
      </w:r>
      <w:r w:rsidR="004654B4">
        <w:t xml:space="preserve">’s existing policies including, but not limited to, </w:t>
      </w:r>
      <w:r w:rsidR="004654B4" w:rsidRPr="00F07CD3">
        <w:t>the Anti-Harassment and Non-Discrimination, Code of C</w:t>
      </w:r>
      <w:r w:rsidR="00F07CD3" w:rsidRPr="00F07CD3">
        <w:t>onduct, Violence-Free Workplace</w:t>
      </w:r>
      <w:r w:rsidR="004654B4" w:rsidRPr="00F07CD3">
        <w:t>.</w:t>
      </w:r>
      <w:r w:rsidR="004654B4">
        <w:t xml:space="preserve">  </w:t>
      </w:r>
    </w:p>
    <w:p w14:paraId="3692D708" w14:textId="7DF75E14" w:rsidR="001032DE" w:rsidRDefault="00393B09">
      <w:pPr>
        <w:pStyle w:val="ListParagraph"/>
        <w:numPr>
          <w:ilvl w:val="0"/>
          <w:numId w:val="14"/>
        </w:numPr>
      </w:pPr>
      <w:r>
        <w:t>Employees must</w:t>
      </w:r>
      <w:r w:rsidR="004654B4">
        <w:t xml:space="preserve"> not use or disclose confidential or proprietary information.  Use of electronic media may not conflict with </w:t>
      </w:r>
      <w:r w:rsidR="00CF726C">
        <w:t>PWCC</w:t>
      </w:r>
      <w:r w:rsidR="004654B4">
        <w:t xml:space="preserve">’s </w:t>
      </w:r>
      <w:r w:rsidR="004654B4" w:rsidRPr="0080292D">
        <w:t>Protect</w:t>
      </w:r>
      <w:r w:rsidR="0080292D">
        <w:t>ion of Confidential Information policy.</w:t>
      </w:r>
    </w:p>
    <w:p w14:paraId="3A5030D0" w14:textId="376862CD" w:rsidR="001032DE" w:rsidRDefault="004654B4">
      <w:pPr>
        <w:pStyle w:val="FBDBodyTextSgl"/>
      </w:pPr>
      <w:r>
        <w:lastRenderedPageBreak/>
        <w:t>This policy does not, in any manner, prohibit employees from discussing among themselves or others</w:t>
      </w:r>
      <w:r w:rsidR="008C6A3B">
        <w:t>,</w:t>
      </w:r>
      <w:r>
        <w:t xml:space="preserve"> wages, benefits, and other terms and conditions of employment or workplace matters of mutual concern that are protected by the National Labor Relations Act.</w:t>
      </w:r>
    </w:p>
    <w:p w14:paraId="4DE4D19C" w14:textId="77777777" w:rsidR="001032DE" w:rsidRDefault="004654B4">
      <w:pPr>
        <w:pStyle w:val="Heading2"/>
      </w:pPr>
      <w:bookmarkStart w:id="24" w:name="_Toc23750588"/>
      <w:r>
        <w:t>SOLICITATION AND DISTRIBUTION</w:t>
      </w:r>
      <w:bookmarkEnd w:id="24"/>
    </w:p>
    <w:p w14:paraId="5D286647" w14:textId="1FAF5F47" w:rsidR="001032DE" w:rsidRDefault="004654B4">
      <w:pPr>
        <w:pStyle w:val="FBDBodyTextSgl"/>
      </w:pPr>
      <w:r>
        <w:t>No employee may engage in solicitation, nor may any employee willingly accept solicitation, on behalf of any club, society, religious organization, political party, labor union or similar association, or for any other purpose, during the working time of either the solicitor or the person being solicited.  Employees may not distribute or receive non-work</w:t>
      </w:r>
      <w:r w:rsidR="009A4114">
        <w:t>-</w:t>
      </w:r>
      <w:r>
        <w:t xml:space="preserve">related literature on their working time, nor may employees distribute non-work related literature in working areas at any time.  Non-employees may not solicit or distribute literature to employees on </w:t>
      </w:r>
      <w:r w:rsidR="00CF726C">
        <w:t>PWCC</w:t>
      </w:r>
      <w:r>
        <w:t xml:space="preserve"> property at any time.</w:t>
      </w:r>
    </w:p>
    <w:p w14:paraId="71E8A481" w14:textId="25E6FB77" w:rsidR="001032DE" w:rsidRDefault="004654B4">
      <w:pPr>
        <w:pStyle w:val="FBDBodyTextSgl"/>
      </w:pPr>
      <w:r>
        <w:t xml:space="preserve">“Working time” means the time during which an employee is required to be performing work duties; it does not include the time before the employee’s scheduled work day begins, the time after the employee’s scheduled work day ends, or the employee’s break or lunch periods (whether or not paid).  “Working areas” includes all areas of the </w:t>
      </w:r>
      <w:r w:rsidRPr="009A4114">
        <w:rPr>
          <w:highlight w:val="green"/>
        </w:rPr>
        <w:t>premises.</w:t>
      </w:r>
      <w:r>
        <w:t xml:space="preserve"> </w:t>
      </w:r>
    </w:p>
    <w:p w14:paraId="325248D3" w14:textId="77777777" w:rsidR="001032DE" w:rsidRDefault="004654B4">
      <w:pPr>
        <w:pStyle w:val="Heading2"/>
      </w:pPr>
      <w:bookmarkStart w:id="25" w:name="_Toc23750589"/>
      <w:r>
        <w:t>BULLETIN BOARDS</w:t>
      </w:r>
      <w:bookmarkEnd w:id="25"/>
    </w:p>
    <w:p w14:paraId="19C09E3F" w14:textId="76ACC967" w:rsidR="001032DE" w:rsidRDefault="004654B4">
      <w:pPr>
        <w:pStyle w:val="FBDBodyTextSgl"/>
      </w:pPr>
      <w:r>
        <w:t xml:space="preserve">Bulletin boards may be provided by </w:t>
      </w:r>
      <w:r w:rsidR="00CF726C">
        <w:t>PWCC</w:t>
      </w:r>
      <w:r>
        <w:t xml:space="preserve">.  These bulletin boards are for the express purpose of communicating work-related information.  All postings must be related to </w:t>
      </w:r>
      <w:r w:rsidR="00CF726C">
        <w:t>PWCC</w:t>
      </w:r>
      <w:r>
        <w:t xml:space="preserve">.  Approval by </w:t>
      </w:r>
      <w:r w:rsidR="00F07CD3" w:rsidRPr="0013519A">
        <w:rPr>
          <w:highlight w:val="green"/>
        </w:rPr>
        <w:t>Executive Director</w:t>
      </w:r>
      <w:r w:rsidRPr="0013519A">
        <w:rPr>
          <w:highlight w:val="green"/>
        </w:rPr>
        <w:t>]</w:t>
      </w:r>
      <w:r>
        <w:t xml:space="preserve"> is required before posting any material.  </w:t>
      </w:r>
    </w:p>
    <w:p w14:paraId="0C512D16" w14:textId="77777777" w:rsidR="001032DE" w:rsidRDefault="004654B4">
      <w:pPr>
        <w:pStyle w:val="Heading2"/>
      </w:pPr>
      <w:bookmarkStart w:id="26" w:name="_Toc23750590"/>
      <w:r>
        <w:t>DISCIPLINE</w:t>
      </w:r>
      <w:bookmarkEnd w:id="26"/>
    </w:p>
    <w:p w14:paraId="213B67FB" w14:textId="3D15645F" w:rsidR="001032DE" w:rsidRDefault="00CF726C">
      <w:pPr>
        <w:pStyle w:val="FBDBodyTextSgl"/>
      </w:pPr>
      <w:r>
        <w:t>PWCC</w:t>
      </w:r>
      <w:r w:rsidR="004654B4">
        <w:t xml:space="preserve">’s policy is to attempt to deal constructively with employee performance problems, unsatisfactory behavior and employee errors.  The disciplinary process used will be determined by </w:t>
      </w:r>
      <w:r>
        <w:t>PWCC</w:t>
      </w:r>
      <w:r w:rsidR="004654B4">
        <w:t xml:space="preserve"> in its discretion in light of the facts and circumstances of each case.  Each situation will generally be considered in light of a variety of factors including, but not limited to: the seriousness of the situation; the employee’s past conduct and length of service; and the nature of the employee’s previous performance or incidents involving the employee.</w:t>
      </w:r>
    </w:p>
    <w:p w14:paraId="2DE5AAC8" w14:textId="03FAF467" w:rsidR="00831D89" w:rsidRDefault="004654B4" w:rsidP="00831D89">
      <w:pPr>
        <w:pStyle w:val="FBDBodyTextSgl"/>
      </w:pPr>
      <w:r>
        <w:t xml:space="preserve">Depending upon the facts, disciplinary action may include oral or written warnings, probation, suspension with or without pay, or immediate termination of employment.  Because all employees are employed on an at-will basis, </w:t>
      </w:r>
      <w:r w:rsidR="00CF726C">
        <w:t>PWCC</w:t>
      </w:r>
      <w:r>
        <w:t xml:space="preserve"> has the right to terminate employment of any employee at any time for any reason, with or without notice.</w:t>
      </w:r>
    </w:p>
    <w:p w14:paraId="583CE877" w14:textId="77777777" w:rsidR="008B289F" w:rsidRDefault="008B289F">
      <w:pPr>
        <w:spacing w:after="200" w:line="276" w:lineRule="auto"/>
        <w:rPr>
          <w:rFonts w:eastAsia="Times New Roman" w:cs="Times New Roman"/>
          <w:b/>
          <w:szCs w:val="24"/>
          <w:u w:val="single"/>
        </w:rPr>
      </w:pPr>
      <w:r>
        <w:br w:type="page"/>
      </w:r>
    </w:p>
    <w:p w14:paraId="42353A76" w14:textId="190B0EA1" w:rsidR="001032DE" w:rsidRDefault="004654B4">
      <w:pPr>
        <w:pStyle w:val="Heading1"/>
      </w:pPr>
      <w:bookmarkStart w:id="27" w:name="_Toc23750591"/>
      <w:r>
        <w:lastRenderedPageBreak/>
        <w:t>COMPENSATION</w:t>
      </w:r>
      <w:bookmarkEnd w:id="27"/>
    </w:p>
    <w:p w14:paraId="096DF60D" w14:textId="77777777" w:rsidR="001032DE" w:rsidRDefault="004654B4">
      <w:pPr>
        <w:pStyle w:val="Heading2"/>
        <w:rPr>
          <w:snapToGrid w:val="0"/>
        </w:rPr>
      </w:pPr>
      <w:bookmarkStart w:id="28" w:name="_Toc23750592"/>
      <w:r>
        <w:rPr>
          <w:snapToGrid w:val="0"/>
        </w:rPr>
        <w:t>WORK WEEK AND PAY PERIODS</w:t>
      </w:r>
      <w:bookmarkEnd w:id="28"/>
    </w:p>
    <w:p w14:paraId="5A8515BB" w14:textId="5FA67E5B" w:rsidR="001032DE" w:rsidRDefault="00CF726C">
      <w:pPr>
        <w:pStyle w:val="FBDBodyTextSgl"/>
        <w:rPr>
          <w:snapToGrid w:val="0"/>
        </w:rPr>
      </w:pPr>
      <w:r>
        <w:rPr>
          <w:snapToGrid w:val="0"/>
        </w:rPr>
        <w:t>PWCC</w:t>
      </w:r>
      <w:r w:rsidR="004654B4">
        <w:rPr>
          <w:snapToGrid w:val="0"/>
        </w:rPr>
        <w:t xml:space="preserve">’s work week for payroll record-keeping purposes commences at 12:01 a.m. </w:t>
      </w:r>
      <w:r w:rsidR="004654B4" w:rsidRPr="0013519A">
        <w:rPr>
          <w:snapToGrid w:val="0"/>
        </w:rPr>
        <w:t xml:space="preserve">on </w:t>
      </w:r>
      <w:r w:rsidR="00E40821" w:rsidRPr="003163C3">
        <w:rPr>
          <w:snapToGrid w:val="0"/>
          <w:highlight w:val="green"/>
        </w:rPr>
        <w:t>Sunday</w:t>
      </w:r>
      <w:r w:rsidR="004654B4">
        <w:rPr>
          <w:snapToGrid w:val="0"/>
        </w:rPr>
        <w:t xml:space="preserve"> and ends the </w:t>
      </w:r>
      <w:r w:rsidR="004654B4" w:rsidRPr="0013519A">
        <w:rPr>
          <w:snapToGrid w:val="0"/>
        </w:rPr>
        <w:t xml:space="preserve">following </w:t>
      </w:r>
      <w:r w:rsidR="004654B4" w:rsidRPr="003163C3">
        <w:rPr>
          <w:snapToGrid w:val="0"/>
          <w:highlight w:val="green"/>
        </w:rPr>
        <w:t>S</w:t>
      </w:r>
      <w:r w:rsidR="00E40821" w:rsidRPr="003163C3">
        <w:rPr>
          <w:snapToGrid w:val="0"/>
          <w:highlight w:val="green"/>
        </w:rPr>
        <w:t>aturday</w:t>
      </w:r>
      <w:r w:rsidR="004654B4">
        <w:rPr>
          <w:snapToGrid w:val="0"/>
        </w:rPr>
        <w:t xml:space="preserve"> at midnight.  Payroll checks will be issued </w:t>
      </w:r>
      <w:r w:rsidR="004654B4" w:rsidRPr="0013519A">
        <w:rPr>
          <w:snapToGrid w:val="0"/>
          <w:highlight w:val="green"/>
        </w:rPr>
        <w:t>bi-</w:t>
      </w:r>
      <w:r w:rsidR="00E40821" w:rsidRPr="0013519A">
        <w:rPr>
          <w:snapToGrid w:val="0"/>
          <w:highlight w:val="green"/>
        </w:rPr>
        <w:t>monthly</w:t>
      </w:r>
      <w:r w:rsidR="004654B4" w:rsidRPr="0013519A">
        <w:rPr>
          <w:snapToGrid w:val="0"/>
          <w:highlight w:val="green"/>
        </w:rPr>
        <w:t>.</w:t>
      </w:r>
      <w:r w:rsidR="004654B4">
        <w:rPr>
          <w:snapToGrid w:val="0"/>
        </w:rPr>
        <w:t xml:space="preserve">  If a pay day falls on a holiday, checks will be distributed on the </w:t>
      </w:r>
      <w:r w:rsidR="004654B4" w:rsidRPr="0013519A">
        <w:rPr>
          <w:snapToGrid w:val="0"/>
          <w:highlight w:val="green"/>
        </w:rPr>
        <w:t>previous</w:t>
      </w:r>
      <w:r w:rsidR="004654B4">
        <w:rPr>
          <w:snapToGrid w:val="0"/>
        </w:rPr>
        <w:t xml:space="preserve"> work day.</w:t>
      </w:r>
      <w:r w:rsidR="00E40821">
        <w:rPr>
          <w:snapToGrid w:val="0"/>
        </w:rPr>
        <w:t xml:space="preserve"> PWCC will provide employees with a list of pay periods each year indicating the start and end dates of the pay period as well as the pay dates.</w:t>
      </w:r>
    </w:p>
    <w:p w14:paraId="09C84A56" w14:textId="77777777" w:rsidR="001032DE" w:rsidRDefault="004654B4">
      <w:pPr>
        <w:pStyle w:val="Heading2"/>
        <w:rPr>
          <w:snapToGrid w:val="0"/>
        </w:rPr>
      </w:pPr>
      <w:bookmarkStart w:id="29" w:name="_Toc23750593"/>
      <w:r>
        <w:rPr>
          <w:snapToGrid w:val="0"/>
        </w:rPr>
        <w:t>EMPLOYEE CLASSIFICATIONS</w:t>
      </w:r>
      <w:bookmarkEnd w:id="29"/>
    </w:p>
    <w:p w14:paraId="63D8780B" w14:textId="73D698BA" w:rsidR="001032DE" w:rsidRDefault="00CF726C">
      <w:pPr>
        <w:pStyle w:val="FBDBodyTextSgl"/>
        <w:rPr>
          <w:snapToGrid w:val="0"/>
        </w:rPr>
      </w:pPr>
      <w:r>
        <w:rPr>
          <w:snapToGrid w:val="0"/>
        </w:rPr>
        <w:t>PWCC</w:t>
      </w:r>
      <w:r w:rsidR="004654B4">
        <w:rPr>
          <w:snapToGrid w:val="0"/>
        </w:rPr>
        <w:t xml:space="preserve"> is committed to complying with all wage and hour laws and regulations with respect to exempt and non-exempt employees.  All </w:t>
      </w:r>
      <w:r>
        <w:rPr>
          <w:snapToGrid w:val="0"/>
        </w:rPr>
        <w:t>PWCC</w:t>
      </w:r>
      <w:r w:rsidR="004654B4">
        <w:rPr>
          <w:snapToGrid w:val="0"/>
        </w:rPr>
        <w:t xml:space="preserve"> policies, including the policies in the Handbook and Supplements, will be interpreted and administered consistent with the requirements of applicable law.  In the event of any ambiguity or any inconsistency between the Handbook or Supplements and applicable law, applicable law controls.  </w:t>
      </w:r>
    </w:p>
    <w:p w14:paraId="02821DAF" w14:textId="092D8B2A" w:rsidR="001032DE" w:rsidRDefault="004654B4">
      <w:pPr>
        <w:pStyle w:val="FBDBodyTextSgl"/>
        <w:rPr>
          <w:snapToGrid w:val="0"/>
        </w:rPr>
      </w:pPr>
      <w:r>
        <w:rPr>
          <w:snapToGrid w:val="0"/>
        </w:rPr>
        <w:t xml:space="preserve">Any employee who has questions regarding any aspect of payroll administration or believes that he or she has been improperly classified, that an improper deduction has been made to his or her salary, or that he or she has been otherwise improperly compensated, should immediately notify </w:t>
      </w:r>
      <w:r w:rsidR="00E40821" w:rsidRPr="0013519A">
        <w:rPr>
          <w:snapToGrid w:val="0"/>
          <w:highlight w:val="green"/>
        </w:rPr>
        <w:t>Finance Director</w:t>
      </w:r>
      <w:r w:rsidRPr="0013519A">
        <w:rPr>
          <w:snapToGrid w:val="0"/>
          <w:highlight w:val="green"/>
        </w:rPr>
        <w:t>.</w:t>
      </w:r>
      <w:r>
        <w:rPr>
          <w:snapToGrid w:val="0"/>
        </w:rPr>
        <w:t xml:space="preserve">  </w:t>
      </w:r>
      <w:r w:rsidR="00CF726C">
        <w:rPr>
          <w:snapToGrid w:val="0"/>
        </w:rPr>
        <w:t>PWCC</w:t>
      </w:r>
      <w:r>
        <w:rPr>
          <w:snapToGrid w:val="0"/>
        </w:rPr>
        <w:t xml:space="preserve"> will promptly review and investigate the complaint and will reimburse any employee found to have been subjected to improper classification, improper salary deduction or otherwise improperly compensated.</w:t>
      </w:r>
    </w:p>
    <w:p w14:paraId="344BE43C" w14:textId="158A700D" w:rsidR="006E3B7F" w:rsidRDefault="006E3B7F" w:rsidP="00D937AF">
      <w:pPr>
        <w:pStyle w:val="Heading3"/>
      </w:pPr>
      <w:bookmarkStart w:id="30" w:name="_Toc23750594"/>
      <w:r w:rsidRPr="006E3B7F">
        <w:t>Regular</w:t>
      </w:r>
      <w:r>
        <w:t xml:space="preserve"> Full-Time Personnel</w:t>
      </w:r>
      <w:bookmarkEnd w:id="30"/>
    </w:p>
    <w:p w14:paraId="1865509C" w14:textId="76A5A920" w:rsidR="006E3B7F" w:rsidRDefault="006E3B7F">
      <w:pPr>
        <w:pStyle w:val="FBDBodyTextSgl"/>
        <w:rPr>
          <w:snapToGrid w:val="0"/>
        </w:rPr>
      </w:pPr>
      <w:r>
        <w:rPr>
          <w:snapToGrid w:val="0"/>
        </w:rPr>
        <w:t xml:space="preserve">Regular full-time employees are those employees who have completed their introductory period and are regularly scheduled to work more than 37.5 hours per week.  Unless stated otherwise or specifically permitted by law, all the benefits provided to employees at PWCC are for </w:t>
      </w:r>
      <w:r w:rsidRPr="00A3760C">
        <w:rPr>
          <w:snapToGrid w:val="0"/>
          <w:highlight w:val="green"/>
        </w:rPr>
        <w:t xml:space="preserve">regular full-time </w:t>
      </w:r>
      <w:r w:rsidR="00A3760C" w:rsidRPr="00A3760C">
        <w:rPr>
          <w:snapToGrid w:val="0"/>
          <w:highlight w:val="green"/>
        </w:rPr>
        <w:t xml:space="preserve">and regular part-time </w:t>
      </w:r>
      <w:r w:rsidRPr="00A3760C">
        <w:rPr>
          <w:snapToGrid w:val="0"/>
          <w:highlight w:val="green"/>
        </w:rPr>
        <w:t>employees</w:t>
      </w:r>
      <w:r>
        <w:rPr>
          <w:snapToGrid w:val="0"/>
        </w:rPr>
        <w:t xml:space="preserve"> only.  This includes paid time off, holiday pay, health insurance and other benefits provided for in the Benefits Supplement to this handbook.</w:t>
      </w:r>
    </w:p>
    <w:p w14:paraId="1C7EF6D5" w14:textId="122050F3" w:rsidR="006E3B7F" w:rsidRDefault="006E3B7F" w:rsidP="00D937AF">
      <w:pPr>
        <w:pStyle w:val="Heading3"/>
      </w:pPr>
      <w:bookmarkStart w:id="31" w:name="_Toc23750595"/>
      <w:r>
        <w:t>Regular Part-Time Personnel</w:t>
      </w:r>
      <w:bookmarkEnd w:id="31"/>
    </w:p>
    <w:p w14:paraId="7CCE3ADD" w14:textId="4C562A15" w:rsidR="006E3B7F" w:rsidRPr="00332CF5" w:rsidRDefault="00517EAC">
      <w:pPr>
        <w:pStyle w:val="FBDBodyTextSgl"/>
        <w:rPr>
          <w:snapToGrid w:val="0"/>
        </w:rPr>
      </w:pPr>
      <w:r>
        <w:rPr>
          <w:snapToGrid w:val="0"/>
        </w:rPr>
        <w:t>Regular part-time employees are those who have complete</w:t>
      </w:r>
      <w:r w:rsidR="0013519A">
        <w:rPr>
          <w:snapToGrid w:val="0"/>
        </w:rPr>
        <w:t>d</w:t>
      </w:r>
      <w:r>
        <w:rPr>
          <w:snapToGrid w:val="0"/>
        </w:rPr>
        <w:t xml:space="preserve"> their introductory period and are regularly scheduled to work more than </w:t>
      </w:r>
      <w:r w:rsidR="0013519A" w:rsidRPr="0013519A">
        <w:rPr>
          <w:snapToGrid w:val="0"/>
          <w:highlight w:val="green"/>
        </w:rPr>
        <w:t>20</w:t>
      </w:r>
      <w:r>
        <w:rPr>
          <w:snapToGrid w:val="0"/>
        </w:rPr>
        <w:t xml:space="preserve"> hours per week. </w:t>
      </w:r>
      <w:r w:rsidR="00332CF5">
        <w:rPr>
          <w:snapToGrid w:val="0"/>
        </w:rPr>
        <w:t xml:space="preserve">Regular part-time employees </w:t>
      </w:r>
      <w:r w:rsidR="00332CF5" w:rsidRPr="00A3760C">
        <w:rPr>
          <w:snapToGrid w:val="0"/>
          <w:highlight w:val="green"/>
        </w:rPr>
        <w:t>may</w:t>
      </w:r>
      <w:r w:rsidR="0013519A" w:rsidRPr="00A3760C">
        <w:rPr>
          <w:snapToGrid w:val="0"/>
          <w:highlight w:val="green"/>
        </w:rPr>
        <w:t xml:space="preserve"> </w:t>
      </w:r>
      <w:r w:rsidR="00332CF5" w:rsidRPr="00A3760C">
        <w:rPr>
          <w:snapToGrid w:val="0"/>
          <w:highlight w:val="green"/>
        </w:rPr>
        <w:t>be eligible</w:t>
      </w:r>
      <w:r w:rsidR="00332CF5">
        <w:rPr>
          <w:snapToGrid w:val="0"/>
        </w:rPr>
        <w:t xml:space="preserve"> for benefits as provided for in this handbook or as required by applicable law. </w:t>
      </w:r>
    </w:p>
    <w:p w14:paraId="6F51F5D5" w14:textId="00F36CE9" w:rsidR="00332CF5" w:rsidRDefault="00332CF5" w:rsidP="00D937AF">
      <w:pPr>
        <w:pStyle w:val="Heading3"/>
      </w:pPr>
      <w:bookmarkStart w:id="32" w:name="_Toc23750596"/>
      <w:r>
        <w:t>Temporary, On Call, and Unpaid Intern Personnel</w:t>
      </w:r>
      <w:bookmarkEnd w:id="32"/>
    </w:p>
    <w:p w14:paraId="15A5E271" w14:textId="4C236C56" w:rsidR="00332CF5" w:rsidRDefault="00332CF5">
      <w:pPr>
        <w:pStyle w:val="FBDBodyTextSgl"/>
        <w:rPr>
          <w:snapToGrid w:val="0"/>
        </w:rPr>
      </w:pPr>
      <w:r>
        <w:rPr>
          <w:snapToGrid w:val="0"/>
        </w:rPr>
        <w:t>Temporary employees are hired for a specific period or specific work project, not to exceed 12 months in duration.  PWCC reserves the right to extend the duration of temporary employment where necessary.  Temporary employees are not eligible for benefits unless specified otherwise in this handbook or</w:t>
      </w:r>
      <w:r w:rsidR="000B0005">
        <w:rPr>
          <w:snapToGrid w:val="0"/>
        </w:rPr>
        <w:t xml:space="preserve"> in the Benefits Supplement or specifically permitted by law. </w:t>
      </w:r>
    </w:p>
    <w:p w14:paraId="060009DE" w14:textId="4FD4F57F" w:rsidR="000B0005" w:rsidRDefault="000B0005">
      <w:pPr>
        <w:pStyle w:val="FBDBodyTextSgl"/>
        <w:rPr>
          <w:snapToGrid w:val="0"/>
        </w:rPr>
      </w:pPr>
      <w:r>
        <w:rPr>
          <w:b/>
          <w:i/>
          <w:snapToGrid w:val="0"/>
        </w:rPr>
        <w:lastRenderedPageBreak/>
        <w:t>On-Call Employees</w:t>
      </w:r>
    </w:p>
    <w:p w14:paraId="37DAEE37" w14:textId="720D8DE6" w:rsidR="000B0005" w:rsidRDefault="000B0005">
      <w:pPr>
        <w:pStyle w:val="FBDBodyTextSgl"/>
        <w:rPr>
          <w:snapToGrid w:val="0"/>
        </w:rPr>
      </w:pPr>
      <w:r>
        <w:rPr>
          <w:snapToGrid w:val="0"/>
        </w:rPr>
        <w:t>On-call employees include those employees who work on an occasional basis or who are not regularly scheduled to work but may be scheduled from time to time.  On-call employees are not eligible for benefits.</w:t>
      </w:r>
    </w:p>
    <w:p w14:paraId="29EF6404" w14:textId="15C6FBBC" w:rsidR="000B0005" w:rsidRDefault="000B0005">
      <w:pPr>
        <w:pStyle w:val="FBDBodyTextSgl"/>
        <w:rPr>
          <w:snapToGrid w:val="0"/>
        </w:rPr>
      </w:pPr>
      <w:r>
        <w:rPr>
          <w:b/>
          <w:i/>
          <w:snapToGrid w:val="0"/>
        </w:rPr>
        <w:t>Unpaid Interns</w:t>
      </w:r>
    </w:p>
    <w:p w14:paraId="0DB427E1" w14:textId="0CEAD403" w:rsidR="000B0005" w:rsidRPr="000B0005" w:rsidRDefault="000B0005">
      <w:pPr>
        <w:pStyle w:val="FBDBodyTextSgl"/>
        <w:rPr>
          <w:snapToGrid w:val="0"/>
        </w:rPr>
      </w:pPr>
      <w:r>
        <w:rPr>
          <w:snapToGrid w:val="0"/>
        </w:rPr>
        <w:t>Unpaid interns include those individuals whose schedule is based on programmatic needs.  Unpaid interns are not eligible for benefits.</w:t>
      </w:r>
    </w:p>
    <w:p w14:paraId="54B97453" w14:textId="77777777" w:rsidR="001032DE" w:rsidRDefault="004654B4">
      <w:pPr>
        <w:pStyle w:val="Heading3"/>
        <w:keepNext/>
      </w:pPr>
      <w:bookmarkStart w:id="33" w:name="_Toc23750597"/>
      <w:r>
        <w:t>Classification</w:t>
      </w:r>
      <w:bookmarkEnd w:id="33"/>
    </w:p>
    <w:p w14:paraId="77802F32" w14:textId="7790D854" w:rsidR="00E31ECE" w:rsidRDefault="004654B4">
      <w:pPr>
        <w:pStyle w:val="FBDBodyTextSgl"/>
        <w:keepNext/>
        <w:rPr>
          <w:snapToGrid w:val="0"/>
        </w:rPr>
      </w:pPr>
      <w:r>
        <w:rPr>
          <w:snapToGrid w:val="0"/>
        </w:rPr>
        <w:t xml:space="preserve">For payroll purposes, employees are classified as exempt or non-exempt under applicable law.  Exempt employees are generally paid on a salary basis.  Non-exempt employees are generally paid on an hourly basis.  </w:t>
      </w:r>
    </w:p>
    <w:p w14:paraId="33F9699A" w14:textId="77777777" w:rsidR="001032DE" w:rsidRDefault="004654B4">
      <w:pPr>
        <w:pStyle w:val="Heading3"/>
      </w:pPr>
      <w:bookmarkStart w:id="34" w:name="_Toc23750598"/>
      <w:r>
        <w:t>Timekeeping and Overtime for Non-exempt Employees</w:t>
      </w:r>
      <w:bookmarkEnd w:id="34"/>
    </w:p>
    <w:p w14:paraId="230EF9C8" w14:textId="77777777" w:rsidR="00BC4D08" w:rsidRDefault="004654B4">
      <w:pPr>
        <w:pStyle w:val="FBDBodyTextSgl"/>
        <w:rPr>
          <w:snapToGrid w:val="0"/>
        </w:rPr>
      </w:pPr>
      <w:r>
        <w:rPr>
          <w:snapToGrid w:val="0"/>
        </w:rPr>
        <w:t xml:space="preserve">All non-exempt employees are required to accurately record their time worked through their designated time keeping system.  Non-exempt employees must exercise care to complete their time records accurately. </w:t>
      </w:r>
      <w:r w:rsidR="00BC4D08">
        <w:rPr>
          <w:snapToGrid w:val="0"/>
        </w:rPr>
        <w:t>Time must be recorded as follows:</w:t>
      </w:r>
    </w:p>
    <w:p w14:paraId="4EF5668F" w14:textId="4D62D16B" w:rsidR="00BC4D08" w:rsidRDefault="00BC4D08" w:rsidP="00BC4D08">
      <w:pPr>
        <w:pStyle w:val="FBDBodyTextSgl"/>
        <w:numPr>
          <w:ilvl w:val="0"/>
          <w:numId w:val="39"/>
        </w:numPr>
        <w:spacing w:after="0"/>
        <w:ind w:left="763"/>
        <w:rPr>
          <w:snapToGrid w:val="0"/>
        </w:rPr>
      </w:pPr>
      <w:r>
        <w:rPr>
          <w:snapToGrid w:val="0"/>
        </w:rPr>
        <w:t>Immediately before starting your shift.</w:t>
      </w:r>
    </w:p>
    <w:p w14:paraId="6308CBAA" w14:textId="530044CB" w:rsidR="00BC4D08" w:rsidRDefault="00BC4D08" w:rsidP="00BC4D08">
      <w:pPr>
        <w:pStyle w:val="FBDBodyTextSgl"/>
        <w:numPr>
          <w:ilvl w:val="0"/>
          <w:numId w:val="39"/>
        </w:numPr>
        <w:spacing w:after="0"/>
        <w:ind w:left="763"/>
        <w:rPr>
          <w:snapToGrid w:val="0"/>
        </w:rPr>
      </w:pPr>
      <w:r>
        <w:rPr>
          <w:snapToGrid w:val="0"/>
        </w:rPr>
        <w:t>Immediately after finishing work before your meal period.</w:t>
      </w:r>
    </w:p>
    <w:p w14:paraId="4C5C1023" w14:textId="7064998C" w:rsidR="00BC4D08" w:rsidRDefault="00BC4D08" w:rsidP="00BC4D08">
      <w:pPr>
        <w:pStyle w:val="FBDBodyTextSgl"/>
        <w:numPr>
          <w:ilvl w:val="0"/>
          <w:numId w:val="39"/>
        </w:numPr>
        <w:spacing w:after="0"/>
        <w:ind w:left="763"/>
        <w:rPr>
          <w:snapToGrid w:val="0"/>
        </w:rPr>
      </w:pPr>
      <w:r>
        <w:rPr>
          <w:snapToGrid w:val="0"/>
        </w:rPr>
        <w:t>Immediately before resuming work after your meal period.</w:t>
      </w:r>
    </w:p>
    <w:p w14:paraId="5E63929C" w14:textId="757885B5" w:rsidR="00BC4D08" w:rsidRDefault="00BC4D08" w:rsidP="00BC4D08">
      <w:pPr>
        <w:pStyle w:val="FBDBodyTextSgl"/>
        <w:numPr>
          <w:ilvl w:val="0"/>
          <w:numId w:val="39"/>
        </w:numPr>
        <w:spacing w:after="0"/>
        <w:ind w:left="763"/>
        <w:rPr>
          <w:snapToGrid w:val="0"/>
        </w:rPr>
      </w:pPr>
      <w:r>
        <w:rPr>
          <w:snapToGrid w:val="0"/>
        </w:rPr>
        <w:t>Immediately after finishing your shift.</w:t>
      </w:r>
    </w:p>
    <w:p w14:paraId="2BAE6378" w14:textId="52D4B89C" w:rsidR="00BC4D08" w:rsidRDefault="00BC4D08" w:rsidP="00BC4D08">
      <w:pPr>
        <w:pStyle w:val="FBDBodyTextSgl"/>
        <w:numPr>
          <w:ilvl w:val="0"/>
          <w:numId w:val="39"/>
        </w:numPr>
        <w:spacing w:after="0"/>
        <w:ind w:left="763"/>
        <w:rPr>
          <w:snapToGrid w:val="0"/>
        </w:rPr>
      </w:pPr>
      <w:r>
        <w:rPr>
          <w:snapToGrid w:val="0"/>
        </w:rPr>
        <w:t>Immediately before and after any other time away from work.</w:t>
      </w:r>
    </w:p>
    <w:p w14:paraId="45BB2A6A" w14:textId="77777777" w:rsidR="00BC4D08" w:rsidRDefault="00BC4D08" w:rsidP="00BC4D08">
      <w:pPr>
        <w:pStyle w:val="FBDBodyTextSgl"/>
        <w:spacing w:after="0"/>
        <w:ind w:left="763"/>
        <w:rPr>
          <w:snapToGrid w:val="0"/>
        </w:rPr>
      </w:pPr>
    </w:p>
    <w:p w14:paraId="0254F57E" w14:textId="1C89C716" w:rsidR="001032DE" w:rsidRDefault="00BC4D08">
      <w:pPr>
        <w:pStyle w:val="FBDBodyTextSgl"/>
        <w:rPr>
          <w:snapToGrid w:val="0"/>
        </w:rPr>
      </w:pPr>
      <w:r>
        <w:rPr>
          <w:snapToGrid w:val="0"/>
        </w:rPr>
        <w:t xml:space="preserve">“Immediately” means that if you are required to clock in, you should clock in no more than five minutes ahead of your start time and clock out no more than five minutes after your shift ends.  </w:t>
      </w:r>
      <w:r w:rsidR="004654B4">
        <w:rPr>
          <w:snapToGrid w:val="0"/>
        </w:rPr>
        <w:t xml:space="preserve">Falsifying time records or working “off the clock” is strictly prohibited.  An employee who submits inaccurate time entries or otherwise tampers with time records will be subject to discipline, up to and including termination of employment.  </w:t>
      </w:r>
    </w:p>
    <w:p w14:paraId="105A8D43" w14:textId="2CDE14A0" w:rsidR="001032DE" w:rsidRDefault="004654B4">
      <w:pPr>
        <w:pStyle w:val="FBDBodyTextSgl"/>
        <w:rPr>
          <w:snapToGrid w:val="0"/>
        </w:rPr>
      </w:pPr>
      <w:r>
        <w:rPr>
          <w:snapToGrid w:val="0"/>
        </w:rPr>
        <w:t xml:space="preserve">Non-exempt employees are entitled to overtime pay for all hours worked in </w:t>
      </w:r>
      <w:r w:rsidR="00BC3DA3">
        <w:rPr>
          <w:snapToGrid w:val="0"/>
        </w:rPr>
        <w:t xml:space="preserve">excess of 40 hours </w:t>
      </w:r>
      <w:r>
        <w:rPr>
          <w:snapToGrid w:val="0"/>
        </w:rPr>
        <w:t>in a work week.</w:t>
      </w:r>
      <w:r>
        <w:rPr>
          <w:rStyle w:val="FootnoteReference"/>
          <w:b/>
          <w:snapToGrid w:val="0"/>
          <w:szCs w:val="24"/>
        </w:rPr>
        <w:t xml:space="preserve"> </w:t>
      </w:r>
      <w:r>
        <w:t xml:space="preserve"> </w:t>
      </w:r>
      <w:r>
        <w:rPr>
          <w:snapToGrid w:val="0"/>
        </w:rPr>
        <w:t xml:space="preserve">Non-exempt employees must not work overtime unless authorized in advance by their supervisor.  Any employee who works unauthorized overtime must accurately record any overtime hours worked and will be paid for such time but may be subject to discipline for failing to secure the required advance authorization.  No supervisor or other employee has the authority to direct or approve “off the clock” work.  Any employee who is asked not to record time worked, including overtime, must promptly report the request to </w:t>
      </w:r>
      <w:r w:rsidR="00BC4D08" w:rsidRPr="0013519A">
        <w:rPr>
          <w:snapToGrid w:val="0"/>
          <w:highlight w:val="green"/>
        </w:rPr>
        <w:t>Finance Director</w:t>
      </w:r>
      <w:r>
        <w:rPr>
          <w:snapToGrid w:val="0"/>
        </w:rPr>
        <w:t>.</w:t>
      </w:r>
    </w:p>
    <w:p w14:paraId="7CE9F671" w14:textId="05128970" w:rsidR="001032DE" w:rsidRDefault="004654B4">
      <w:pPr>
        <w:pStyle w:val="FBDBodyTextSgl"/>
        <w:rPr>
          <w:snapToGrid w:val="0"/>
        </w:rPr>
      </w:pPr>
      <w:r>
        <w:rPr>
          <w:snapToGrid w:val="0"/>
        </w:rPr>
        <w:lastRenderedPageBreak/>
        <w:t xml:space="preserve">Paid or unpaid time off pursuant to a </w:t>
      </w:r>
      <w:r w:rsidR="00CF726C">
        <w:rPr>
          <w:snapToGrid w:val="0"/>
        </w:rPr>
        <w:t>PWCC</w:t>
      </w:r>
      <w:r>
        <w:rPr>
          <w:snapToGrid w:val="0"/>
        </w:rPr>
        <w:t xml:space="preserve"> policy (for example, </w:t>
      </w:r>
      <w:r w:rsidR="006E3B7F" w:rsidRPr="0013519A">
        <w:rPr>
          <w:snapToGrid w:val="0"/>
          <w:highlight w:val="green"/>
        </w:rPr>
        <w:t xml:space="preserve">sick </w:t>
      </w:r>
      <w:r w:rsidRPr="0013519A">
        <w:rPr>
          <w:snapToGrid w:val="0"/>
          <w:highlight w:val="green"/>
        </w:rPr>
        <w:t>le</w:t>
      </w:r>
      <w:r w:rsidR="006E3B7F" w:rsidRPr="0013519A">
        <w:rPr>
          <w:snapToGrid w:val="0"/>
          <w:highlight w:val="green"/>
        </w:rPr>
        <w:t>ave, PTO, holidays, bereavement)</w:t>
      </w:r>
      <w:r w:rsidRPr="0013519A">
        <w:rPr>
          <w:snapToGrid w:val="0"/>
          <w:highlight w:val="green"/>
        </w:rPr>
        <w:t>,</w:t>
      </w:r>
      <w:r>
        <w:rPr>
          <w:snapToGrid w:val="0"/>
        </w:rPr>
        <w:t xml:space="preserve"> will not be counted as hours worked for purposes of determining whether an employee is entitled to receive overtime pay.  </w:t>
      </w:r>
    </w:p>
    <w:p w14:paraId="36A03940" w14:textId="77777777" w:rsidR="001032DE" w:rsidRDefault="004654B4">
      <w:pPr>
        <w:pStyle w:val="Heading3"/>
      </w:pPr>
      <w:bookmarkStart w:id="35" w:name="_Toc23750599"/>
      <w:r>
        <w:t>Salary for Exempt Employees</w:t>
      </w:r>
      <w:bookmarkEnd w:id="35"/>
    </w:p>
    <w:p w14:paraId="3BC10AD1" w14:textId="1822C8D2" w:rsidR="001032DE" w:rsidRDefault="004654B4">
      <w:pPr>
        <w:pStyle w:val="FBDBodyTextSgl"/>
        <w:rPr>
          <w:snapToGrid w:val="0"/>
        </w:rPr>
      </w:pPr>
      <w:r>
        <w:rPr>
          <w:snapToGrid w:val="0"/>
        </w:rPr>
        <w:t xml:space="preserve">Exempt employees are generally paid a fixed salary for their job responsibilities, without regard to the number of hours needed in a work week to complete the job.  Exempt employees are not eligible for overtime pay but are required to spend whatever hours are necessary to fulfill their job responsibilities.  Similarly, regardless of variations in the number of days or hours worked or the quality of the work performed, </w:t>
      </w:r>
      <w:r w:rsidR="00CF726C">
        <w:rPr>
          <w:snapToGrid w:val="0"/>
        </w:rPr>
        <w:t>PWCC</w:t>
      </w:r>
      <w:r>
        <w:rPr>
          <w:snapToGrid w:val="0"/>
        </w:rPr>
        <w:t xml:space="preserve"> will not make deductions from an exempt employee’s salary for any work week in which the employee worked, unless such deductions are authorized by applicable law.</w:t>
      </w:r>
    </w:p>
    <w:p w14:paraId="6BA4DFBB" w14:textId="18D5D168" w:rsidR="001032DE" w:rsidRDefault="004654B4">
      <w:pPr>
        <w:pStyle w:val="Heading2"/>
        <w:keepNext/>
        <w:rPr>
          <w:snapToGrid w:val="0"/>
        </w:rPr>
      </w:pPr>
      <w:bookmarkStart w:id="36" w:name="_Toc23750600"/>
      <w:r>
        <w:rPr>
          <w:snapToGrid w:val="0"/>
        </w:rPr>
        <w:t>BREAKS</w:t>
      </w:r>
      <w:bookmarkEnd w:id="36"/>
    </w:p>
    <w:p w14:paraId="2F27E852" w14:textId="20FD4EEB" w:rsidR="001032DE" w:rsidRDefault="004654B4">
      <w:pPr>
        <w:pStyle w:val="FBDBodyTextSgl"/>
        <w:keepNext/>
      </w:pPr>
      <w:r>
        <w:t>Non-exempt employees may be eligible for rest, meal or nursing mother breaks depending on how many hours they work and as required under applicable law</w:t>
      </w:r>
      <w:r w:rsidRPr="0013519A">
        <w:rPr>
          <w:highlight w:val="green"/>
        </w:rPr>
        <w:t xml:space="preserve">.  </w:t>
      </w:r>
      <w:r w:rsidR="00475283" w:rsidRPr="0013519A">
        <w:rPr>
          <w:highlight w:val="green"/>
        </w:rPr>
        <w:t>All full-time employees are expected to work 37.5 hours per work week, eight hours per day.  PWCC provides co</w:t>
      </w:r>
      <w:r w:rsidR="007D4BC7" w:rsidRPr="0013519A">
        <w:rPr>
          <w:highlight w:val="green"/>
        </w:rPr>
        <w:t xml:space="preserve">mpensation for 30 minutes per </w:t>
      </w:r>
      <w:r w:rsidR="00255F7D" w:rsidRPr="0013519A">
        <w:rPr>
          <w:highlight w:val="green"/>
        </w:rPr>
        <w:t>eight</w:t>
      </w:r>
      <w:r w:rsidR="007D4BC7" w:rsidRPr="0013519A">
        <w:rPr>
          <w:highlight w:val="green"/>
        </w:rPr>
        <w:t>-</w:t>
      </w:r>
      <w:r w:rsidR="00475283" w:rsidRPr="0013519A">
        <w:rPr>
          <w:highlight w:val="green"/>
        </w:rPr>
        <w:t>hour work day</w:t>
      </w:r>
      <w:r w:rsidR="007D4BC7" w:rsidRPr="0013519A">
        <w:rPr>
          <w:highlight w:val="green"/>
        </w:rPr>
        <w:t xml:space="preserve"> for full-time employees.</w:t>
      </w:r>
      <w:r w:rsidR="007D4BC7">
        <w:t xml:space="preserve">  </w:t>
      </w:r>
      <w:r>
        <w:t xml:space="preserve">Non-exempt employees are not </w:t>
      </w:r>
      <w:r w:rsidR="007D4BC7">
        <w:t>authorized to work during</w:t>
      </w:r>
      <w:r>
        <w:t xml:space="preserve"> </w:t>
      </w:r>
      <w:r w:rsidR="007D4BC7">
        <w:t>unpaid</w:t>
      </w:r>
      <w:r>
        <w:t xml:space="preserve"> breaks.  Any non-exempt employee who works either authorized or unauthorized time during a</w:t>
      </w:r>
      <w:r w:rsidR="007D4BC7">
        <w:t>n unpaid</w:t>
      </w:r>
      <w:r>
        <w:t xml:space="preserve"> break will be paid for time worked and must report this time to his or her supervisor immediately and record it on the employee’s time record.  Non-exempt employees should talk to their supervisors about rest and meal breaks for their particular department or location, as well as schedules for such breaks.</w:t>
      </w:r>
      <w:r>
        <w:rPr>
          <w:b/>
        </w:rPr>
        <w:t xml:space="preserve">  </w:t>
      </w:r>
    </w:p>
    <w:p w14:paraId="3EA9441D" w14:textId="77777777" w:rsidR="001032DE" w:rsidRDefault="004654B4">
      <w:pPr>
        <w:pStyle w:val="Heading2"/>
      </w:pPr>
      <w:bookmarkStart w:id="37" w:name="_Toc23750601"/>
      <w:r>
        <w:t>RIGHT TO DISCLOSE AND DISCUSS WAGES</w:t>
      </w:r>
      <w:bookmarkEnd w:id="37"/>
    </w:p>
    <w:p w14:paraId="7EA6F25C" w14:textId="5F38EB8F" w:rsidR="001032DE" w:rsidRDefault="00CF726C">
      <w:pPr>
        <w:pStyle w:val="FBDBodyTextSgl"/>
      </w:pPr>
      <w:r>
        <w:t>PWCC</w:t>
      </w:r>
      <w:r w:rsidR="004654B4">
        <w:t xml:space="preserve"> does not require nondisclosure by an employee of his or her wages as a condition of employment and does not require employees to sign a waiver or other document which purports to deny any employee the right to disclose the employee’s own wages to others.  </w:t>
      </w:r>
      <w:r>
        <w:t>PWCC</w:t>
      </w:r>
      <w:r w:rsidR="004654B4">
        <w:t xml:space="preserve"> will not take any adverse employment action against an employee for disclosing the employee’s own wages or discussing another employee’s wages which have been disclosed voluntarily.  If </w:t>
      </w:r>
      <w:r>
        <w:t>PWCC</w:t>
      </w:r>
      <w:r w:rsidR="004654B4">
        <w:t xml:space="preserve"> violates any of the aforementioned rights with respect to an employee who resides in Minnesota, then such employee may bring a civil action against </w:t>
      </w:r>
      <w:r>
        <w:t>PWCC</w:t>
      </w:r>
      <w:r w:rsidR="004654B4">
        <w:t xml:space="preserve"> and seek remedies under Minnesota’s Wage Disclosure Protection law.</w:t>
      </w:r>
    </w:p>
    <w:p w14:paraId="3DF1FDCD" w14:textId="77777777" w:rsidR="007D4BC7" w:rsidRDefault="007D4BC7">
      <w:pPr>
        <w:spacing w:after="200" w:line="276" w:lineRule="auto"/>
        <w:rPr>
          <w:b/>
          <w:szCs w:val="24"/>
          <w:u w:val="single"/>
        </w:rPr>
      </w:pPr>
      <w:r>
        <w:br w:type="page"/>
      </w:r>
    </w:p>
    <w:p w14:paraId="35055161" w14:textId="70A67C0D" w:rsidR="008C6A3B" w:rsidRDefault="008C6A3B" w:rsidP="00D937AF">
      <w:pPr>
        <w:pStyle w:val="Heading1"/>
      </w:pPr>
      <w:bookmarkStart w:id="38" w:name="_Toc23750602"/>
      <w:r>
        <w:lastRenderedPageBreak/>
        <w:t>CODE OF CONDUCT</w:t>
      </w:r>
      <w:bookmarkEnd w:id="38"/>
    </w:p>
    <w:p w14:paraId="3C97CF7C" w14:textId="5C38BE39" w:rsidR="008C6A3B" w:rsidRDefault="00831D89" w:rsidP="00D937AF">
      <w:pPr>
        <w:pStyle w:val="Heading2"/>
      </w:pPr>
      <w:bookmarkStart w:id="39" w:name="_Toc23750603"/>
      <w:r>
        <w:t>ETHICS CODE</w:t>
      </w:r>
      <w:bookmarkEnd w:id="39"/>
    </w:p>
    <w:p w14:paraId="7D9FF131" w14:textId="3C9D8A58" w:rsidR="008C6A3B" w:rsidRDefault="008C6A3B" w:rsidP="008C6A3B">
      <w:pPr>
        <w:jc w:val="both"/>
      </w:pPr>
      <w:r>
        <w:t>PWCC will conduct business honestly and ethically wherever operations are maintained.  We strive to improve the quality of our services</w:t>
      </w:r>
      <w:r w:rsidR="007D4BC7">
        <w:t xml:space="preserve"> </w:t>
      </w:r>
      <w:r>
        <w:t>and operations and will maintain a reputation for honesty, fairness, respect, responsibility, integrity, trust, and sound business judgment.  Our employees are expected to adhere to high standards of business and personal integrity</w:t>
      </w:r>
      <w:r w:rsidR="007D4BC7">
        <w:t xml:space="preserve"> as </w:t>
      </w:r>
      <w:r w:rsidR="00A413B3">
        <w:t>represent</w:t>
      </w:r>
      <w:r w:rsidR="007D4BC7">
        <w:t>atives of</w:t>
      </w:r>
      <w:r w:rsidR="00A413B3">
        <w:t xml:space="preserve"> PWCC.</w:t>
      </w:r>
    </w:p>
    <w:p w14:paraId="79B9B13F" w14:textId="63D1B10D" w:rsidR="00A413B3" w:rsidRDefault="00A413B3" w:rsidP="008C6A3B">
      <w:pPr>
        <w:jc w:val="both"/>
      </w:pPr>
    </w:p>
    <w:p w14:paraId="7E82209A" w14:textId="5CC5A4F6" w:rsidR="00A413B3" w:rsidRDefault="00A413B3" w:rsidP="008C6A3B">
      <w:pPr>
        <w:jc w:val="both"/>
      </w:pPr>
      <w:r>
        <w:t>We expect that employees will not knowingly misrepresent PWCC and will not speak on behalf of PWCC unless specifically authorized.  PWCC expects employees to adhere to the confidentiality and privacy policies contained in this handbook.</w:t>
      </w:r>
    </w:p>
    <w:p w14:paraId="6698280E" w14:textId="76459380" w:rsidR="00A413B3" w:rsidRDefault="00A413B3" w:rsidP="008C6A3B">
      <w:pPr>
        <w:jc w:val="both"/>
      </w:pPr>
    </w:p>
    <w:p w14:paraId="66387D59" w14:textId="67E7D768" w:rsidR="00A413B3" w:rsidRDefault="00A413B3" w:rsidP="008C6A3B">
      <w:pPr>
        <w:jc w:val="both"/>
      </w:pPr>
      <w:r>
        <w:t xml:space="preserve">Violations of this provision may result in discipline, up to and including, termination of employment.  </w:t>
      </w:r>
      <w:r w:rsidR="00EC32C1">
        <w:rPr>
          <w:color w:val="000000"/>
          <w:szCs w:val="24"/>
        </w:rPr>
        <w:t>The degree of discipline imposed may be influenced by the existence of voluntary disclosure of any ethical violation and the employee’s cooperation in any subsequent investigation.</w:t>
      </w:r>
    </w:p>
    <w:p w14:paraId="04AB6368" w14:textId="77777777" w:rsidR="00A413B3" w:rsidRPr="008C6A3B" w:rsidRDefault="00A413B3" w:rsidP="008C6A3B">
      <w:pPr>
        <w:jc w:val="both"/>
      </w:pPr>
    </w:p>
    <w:p w14:paraId="47ED34F5" w14:textId="7215778A" w:rsidR="008C6A3B" w:rsidRDefault="008C6A3B" w:rsidP="00D937AF">
      <w:pPr>
        <w:pStyle w:val="Heading2"/>
      </w:pPr>
      <w:bookmarkStart w:id="40" w:name="_Toc23750604"/>
      <w:r>
        <w:t>POTENTIAL CONFLICTS</w:t>
      </w:r>
      <w:bookmarkEnd w:id="40"/>
    </w:p>
    <w:p w14:paraId="6AD02D50" w14:textId="426654FE" w:rsidR="001032DE" w:rsidRDefault="00CF726C">
      <w:pPr>
        <w:pStyle w:val="FBDBodyTextSgl"/>
      </w:pPr>
      <w:r>
        <w:t>PWCC</w:t>
      </w:r>
      <w:r w:rsidR="004654B4">
        <w:t xml:space="preserve">’s reputation for integrity is its most valuable asset and is directly related to the conduct of its officers and other employees.  Therefore, employees must never use their positions with </w:t>
      </w:r>
      <w:r>
        <w:t>PWCC</w:t>
      </w:r>
      <w:r w:rsidR="004654B4">
        <w:t>, or any of its customers, for private gain, to advance personal interests or to obtain favors or benefits for themselves, members of their families or any other individuals, corporations or business entities.</w:t>
      </w:r>
    </w:p>
    <w:p w14:paraId="4F674F12" w14:textId="3AA41837" w:rsidR="001032DE" w:rsidRDefault="00CF726C">
      <w:pPr>
        <w:pStyle w:val="FBDBodyTextSgl"/>
      </w:pPr>
      <w:r>
        <w:t>PWCC</w:t>
      </w:r>
      <w:r w:rsidR="004654B4">
        <w:t xml:space="preserve"> adheres to the highest legal and ethical standards applicable in its business.  </w:t>
      </w:r>
      <w:r>
        <w:t>PWCC</w:t>
      </w:r>
      <w:r w:rsidR="004654B4">
        <w:t>’s business is conducted in strict observance of both the letter and spirit of all applicable laws and the integrity of each employee is of utmost importance.</w:t>
      </w:r>
    </w:p>
    <w:p w14:paraId="49514CDD" w14:textId="1104CD8F" w:rsidR="001032DE" w:rsidRDefault="004654B4">
      <w:pPr>
        <w:pStyle w:val="FBDBodyTextSgl"/>
      </w:pPr>
      <w:r>
        <w:t xml:space="preserve">Employees of </w:t>
      </w:r>
      <w:r w:rsidR="00CF726C">
        <w:t>PWCC</w:t>
      </w:r>
      <w:r>
        <w:t xml:space="preserve"> must conduct their personal affairs such that their duties and responsibilities to </w:t>
      </w:r>
      <w:r w:rsidR="00CF726C">
        <w:t>PWCC</w:t>
      </w:r>
      <w:r>
        <w:t xml:space="preserve"> are not jeopardized or legal questions do not arise with respect to their association or work with </w:t>
      </w:r>
      <w:r w:rsidR="00CF726C">
        <w:t>PWCC</w:t>
      </w:r>
      <w:r>
        <w:t>.</w:t>
      </w:r>
    </w:p>
    <w:p w14:paraId="1A4B615B" w14:textId="77777777" w:rsidR="001032DE" w:rsidRDefault="004654B4" w:rsidP="00C73C46">
      <w:pPr>
        <w:pStyle w:val="Heading2"/>
      </w:pPr>
      <w:bookmarkStart w:id="41" w:name="_Toc23750605"/>
      <w:r>
        <w:t>CONFLICT OF INTEREST</w:t>
      </w:r>
      <w:bookmarkEnd w:id="41"/>
    </w:p>
    <w:p w14:paraId="58E2A4FE" w14:textId="636A2F0D" w:rsidR="001032DE" w:rsidRDefault="004654B4">
      <w:pPr>
        <w:pStyle w:val="FBDBodyTextSgl"/>
      </w:pPr>
      <w:r>
        <w:t xml:space="preserve">Employees have an obligation to conduct business in a way that avoids actual or potential conflicts of interest.  An actual or potential conflict of interest occurs when an employee is in a position to influence a decision that may result in a personal gain for that employee or for a relative as a result of </w:t>
      </w:r>
      <w:r w:rsidR="00CF726C">
        <w:t>PWCC</w:t>
      </w:r>
      <w:r>
        <w:t xml:space="preserve">’s business dealings.  </w:t>
      </w:r>
    </w:p>
    <w:p w14:paraId="09E08250" w14:textId="28BF3623" w:rsidR="001032DE" w:rsidRDefault="004654B4">
      <w:pPr>
        <w:pStyle w:val="FBDBodyTextSgl"/>
      </w:pPr>
      <w:r>
        <w:t xml:space="preserve">Employees and their relatives are prohibited from receiving any kickback, bribe, substantial gift, or special consideration as a result of any transaction or business dealings involving </w:t>
      </w:r>
      <w:r w:rsidR="00CF726C">
        <w:t>PWCC</w:t>
      </w:r>
      <w:r>
        <w:t>.</w:t>
      </w:r>
    </w:p>
    <w:p w14:paraId="04F3E8F8" w14:textId="08ADEA23" w:rsidR="001032DE" w:rsidRDefault="004654B4">
      <w:pPr>
        <w:pStyle w:val="FBDBodyTextSgl"/>
      </w:pPr>
      <w:r>
        <w:lastRenderedPageBreak/>
        <w:t xml:space="preserve">If any employee or relative has a significant ownership in a firm with which </w:t>
      </w:r>
      <w:r w:rsidR="00CF726C">
        <w:t>PWCC</w:t>
      </w:r>
      <w:r>
        <w:t xml:space="preserve"> does business, or if an employee has any influence on transactions involving purchases, contracts, or leases, the employee must immediately disclose to the </w:t>
      </w:r>
      <w:r w:rsidR="00E40821" w:rsidRPr="0013519A">
        <w:rPr>
          <w:highlight w:val="green"/>
        </w:rPr>
        <w:t>Executive Director</w:t>
      </w:r>
      <w:r>
        <w:t xml:space="preserve"> the existence of any actual or potential conflicts of interest.</w:t>
      </w:r>
    </w:p>
    <w:p w14:paraId="70AEE585" w14:textId="77777777" w:rsidR="001032DE" w:rsidRDefault="004654B4" w:rsidP="00C73C46">
      <w:pPr>
        <w:pStyle w:val="Heading2"/>
      </w:pPr>
      <w:bookmarkStart w:id="42" w:name="_Toc23750606"/>
      <w:r>
        <w:t>GIFTS</w:t>
      </w:r>
      <w:bookmarkEnd w:id="42"/>
    </w:p>
    <w:p w14:paraId="00A80C0B" w14:textId="6269EE17" w:rsidR="001032DE" w:rsidRDefault="004654B4">
      <w:pPr>
        <w:pStyle w:val="FBDBodyTextSgl"/>
        <w:keepNext/>
      </w:pPr>
      <w:r>
        <w:t xml:space="preserve">Accepting or offering gifts, loans, or other forms of personal compensation (i.e., vacation or trips, favors, excessive or inappropriate entertainment) that may influence, or appear to influence, an employee in conducting </w:t>
      </w:r>
      <w:r w:rsidR="00CF726C">
        <w:t>PWCC</w:t>
      </w:r>
      <w:r>
        <w:t xml:space="preserve"> business is prohibited.</w:t>
      </w:r>
    </w:p>
    <w:p w14:paraId="49E2A4B0" w14:textId="2B209167" w:rsidR="001032DE" w:rsidRDefault="004654B4">
      <w:pPr>
        <w:pStyle w:val="FBDBodyTextSgl"/>
      </w:pPr>
      <w:r>
        <w:t xml:space="preserve">Gifts, favors, casual entertainment of nominal value (defined as less than </w:t>
      </w:r>
      <w:r w:rsidR="0013519A">
        <w:t>$</w:t>
      </w:r>
      <w:r w:rsidRPr="0013519A">
        <w:rPr>
          <w:highlight w:val="green"/>
        </w:rPr>
        <w:t>50</w:t>
      </w:r>
      <w:r>
        <w:t xml:space="preserve">) or promotional materials such as pens, pencils, note pads, calendars, etc., may be accepted when they meet general standards of ethical business conduct, involve no element of concealment, and are accepted on a reciprocal basis where no obligation remains.  </w:t>
      </w:r>
    </w:p>
    <w:p w14:paraId="16D4D19A" w14:textId="1A321581" w:rsidR="001032DE" w:rsidRDefault="004654B4">
      <w:pPr>
        <w:pStyle w:val="FBDBodyTextSgl"/>
      </w:pPr>
      <w:r>
        <w:t xml:space="preserve">Any employee who is uncertain as to whether a gift, favor or other item offered or given to him or her is acceptable should talk to </w:t>
      </w:r>
      <w:r w:rsidRPr="002D3A88">
        <w:rPr>
          <w:highlight w:val="green"/>
        </w:rPr>
        <w:t xml:space="preserve">his or her supervisor or </w:t>
      </w:r>
      <w:r w:rsidR="00E40821" w:rsidRPr="002D3A88">
        <w:rPr>
          <w:highlight w:val="green"/>
        </w:rPr>
        <w:t>Executive Director</w:t>
      </w:r>
      <w:r>
        <w:t xml:space="preserve">.  Employees are also responsible for reporting any questionable activity to their </w:t>
      </w:r>
      <w:r w:rsidRPr="002D3A88">
        <w:rPr>
          <w:highlight w:val="green"/>
        </w:rPr>
        <w:t xml:space="preserve">supervisor or </w:t>
      </w:r>
      <w:r w:rsidR="00E40821" w:rsidRPr="002D3A88">
        <w:rPr>
          <w:highlight w:val="green"/>
        </w:rPr>
        <w:t>Executive Director</w:t>
      </w:r>
      <w:r w:rsidRPr="002D3A88">
        <w:rPr>
          <w:highlight w:val="green"/>
        </w:rPr>
        <w:t>.</w:t>
      </w:r>
    </w:p>
    <w:p w14:paraId="430DEDC2" w14:textId="77777777" w:rsidR="001032DE" w:rsidRDefault="004654B4" w:rsidP="00C73C46">
      <w:pPr>
        <w:pStyle w:val="Heading2"/>
      </w:pPr>
      <w:bookmarkStart w:id="43" w:name="_Toc23750607"/>
      <w:r>
        <w:t>OUTSIDE EMPLOYMENT</w:t>
      </w:r>
      <w:bookmarkEnd w:id="43"/>
    </w:p>
    <w:p w14:paraId="0866FC2E" w14:textId="7E7E0DC8" w:rsidR="001032DE" w:rsidRDefault="004654B4">
      <w:pPr>
        <w:pStyle w:val="FBDBodyTextSgl"/>
      </w:pPr>
      <w:r>
        <w:t xml:space="preserve">Employees are permitted to engage in outside work or hold other jobs, subject to certain restrictions.  Activities and conduct away from the job must not compete with, conflict with or compromise </w:t>
      </w:r>
      <w:r w:rsidR="00CF726C">
        <w:t>PWCC</w:t>
      </w:r>
      <w:r>
        <w:t xml:space="preserve"> interests or adversely affect job performance and the ability to fulfill all responsibilities to </w:t>
      </w:r>
      <w:r w:rsidR="00CF726C">
        <w:t>PWCC</w:t>
      </w:r>
      <w:r>
        <w:t>.  Employees are prohibited from performing any services for c</w:t>
      </w:r>
      <w:r w:rsidR="0049756B">
        <w:t>lients</w:t>
      </w:r>
      <w:r>
        <w:t xml:space="preserve"> on nonworking time that are normally performed by </w:t>
      </w:r>
      <w:r w:rsidR="00CF726C">
        <w:t>PWCC</w:t>
      </w:r>
      <w:r>
        <w:t xml:space="preserve">.  This prohibition also extends to the unauthorized use of any </w:t>
      </w:r>
      <w:r w:rsidR="00CF726C">
        <w:t>PWCC</w:t>
      </w:r>
      <w:r>
        <w:t xml:space="preserve"> tools or equipment and the unauthorized use or application of any confidential information.</w:t>
      </w:r>
      <w:r w:rsidR="00F3126C">
        <w:t xml:space="preserve"> </w:t>
      </w:r>
      <w:r>
        <w:t xml:space="preserve"> In addition, employees are not to solicit or conduct any outside business during paid working time.</w:t>
      </w:r>
    </w:p>
    <w:p w14:paraId="71E515DF" w14:textId="44E3A3FF" w:rsidR="001032DE" w:rsidRDefault="004654B4">
      <w:pPr>
        <w:pStyle w:val="FBDBodyTextSgl"/>
      </w:pPr>
      <w:r>
        <w:t xml:space="preserve">Employees are cautioned to consider carefully the demands that additional work activity will create before accepting outside employment.  Outside employment will not be considered an excuse for poor job performance, absenteeism, tardiness, leaving early, refusal to travel or refusal to work overtime or different hours.  If </w:t>
      </w:r>
      <w:r w:rsidR="00CF726C">
        <w:t>PWCC</w:t>
      </w:r>
      <w:r>
        <w:t xml:space="preserve"> determines that an employee’s outside work interferes with his or her performance or the ability to meet the requirements of </w:t>
      </w:r>
      <w:r w:rsidR="00CF726C">
        <w:t>PWCC</w:t>
      </w:r>
      <w:r>
        <w:t xml:space="preserve">, as modified from time to time, the employee may be asked to terminate the outside employment if he or she wishes to remain employed with </w:t>
      </w:r>
      <w:r w:rsidR="00CF726C">
        <w:t>PWCC</w:t>
      </w:r>
      <w:r>
        <w:t>.</w:t>
      </w:r>
    </w:p>
    <w:p w14:paraId="6C174EAB" w14:textId="2570AEA2" w:rsidR="00F3126C" w:rsidRDefault="00F3126C">
      <w:pPr>
        <w:pStyle w:val="FBDBodyTextSgl"/>
      </w:pPr>
      <w:r>
        <w:t>Failure to adhere to this policy may result in discipline up to and including termination.</w:t>
      </w:r>
    </w:p>
    <w:p w14:paraId="17BC6586" w14:textId="77777777" w:rsidR="001032DE" w:rsidRDefault="004654B4" w:rsidP="00C73C46">
      <w:pPr>
        <w:pStyle w:val="Heading2"/>
      </w:pPr>
      <w:bookmarkStart w:id="44" w:name="_Toc23750608"/>
      <w:r>
        <w:t>RELATIONSHIPS IN THE WORKPLACE</w:t>
      </w:r>
      <w:bookmarkEnd w:id="44"/>
    </w:p>
    <w:p w14:paraId="318F79C2" w14:textId="6F774C04" w:rsidR="001032DE" w:rsidRDefault="00CF726C">
      <w:pPr>
        <w:pStyle w:val="FBDBodyTextSgl"/>
      </w:pPr>
      <w:r>
        <w:t>PWCC</w:t>
      </w:r>
      <w:r w:rsidR="004654B4">
        <w:t xml:space="preserve"> </w:t>
      </w:r>
      <w:r w:rsidR="001C2399">
        <w:t>is committed to establishing a</w:t>
      </w:r>
      <w:r w:rsidR="004654B4">
        <w:t xml:space="preserve"> </w:t>
      </w:r>
      <w:r w:rsidR="00890818">
        <w:t xml:space="preserve">work environment that is free of conflicts of interest and harassment and in which personnel decisions and opportunities are recognized to be based on </w:t>
      </w:r>
      <w:r w:rsidR="00890818">
        <w:lastRenderedPageBreak/>
        <w:t xml:space="preserve">talent and merit. </w:t>
      </w:r>
      <w:r w:rsidR="001C2399">
        <w:t xml:space="preserve"> </w:t>
      </w:r>
      <w:r w:rsidR="008D254A" w:rsidRPr="002D3A88">
        <w:rPr>
          <w:highlight w:val="green"/>
        </w:rPr>
        <w:t>No person in a management or supervisory position shall have a romantic or dating relationship with an employee whom he or she directly supervises or whose terms or conditions of employment he or she may influence (examples of terms or conditions of employment include promotion, termination, discipline, and compensation)</w:t>
      </w:r>
      <w:r w:rsidR="008D254A" w:rsidRPr="00A3760C">
        <w:rPr>
          <w:highlight w:val="green"/>
        </w:rPr>
        <w:t>.</w:t>
      </w:r>
      <w:r w:rsidR="004654B4">
        <w:t xml:space="preserve">  </w:t>
      </w:r>
      <w:r w:rsidR="00381AE5">
        <w:t>All</w:t>
      </w:r>
      <w:r w:rsidR="004654B4">
        <w:t xml:space="preserve"> </w:t>
      </w:r>
      <w:r>
        <w:t>PWCC</w:t>
      </w:r>
      <w:r w:rsidR="004654B4">
        <w:t xml:space="preserve"> employees </w:t>
      </w:r>
      <w:r w:rsidR="00381AE5">
        <w:t xml:space="preserve">involved in romantic relationships covered by this policy </w:t>
      </w:r>
      <w:r w:rsidR="004654B4">
        <w:t xml:space="preserve">must </w:t>
      </w:r>
      <w:r w:rsidR="00381AE5">
        <w:t>report the relationship to</w:t>
      </w:r>
      <w:r w:rsidR="004654B4">
        <w:t xml:space="preserve"> </w:t>
      </w:r>
      <w:r w:rsidR="002D3A88" w:rsidRPr="002D3A88">
        <w:rPr>
          <w:highlight w:val="green"/>
        </w:rPr>
        <w:t>their supervisor</w:t>
      </w:r>
      <w:r w:rsidR="004654B4">
        <w:t xml:space="preserve">.  In such an event, </w:t>
      </w:r>
      <w:r>
        <w:t>PWCC</w:t>
      </w:r>
      <w:r w:rsidR="004654B4">
        <w:t xml:space="preserve"> will determine the appropriate resolution to the actual or potential conflict of interest</w:t>
      </w:r>
      <w:r w:rsidR="00381AE5">
        <w:t xml:space="preserve"> or appearance of favoritism</w:t>
      </w:r>
      <w:r w:rsidR="004654B4">
        <w:t>.</w:t>
      </w:r>
      <w:r w:rsidR="001C2399">
        <w:t xml:space="preserve">  </w:t>
      </w:r>
      <w:r w:rsidR="006E1EED">
        <w:t>Failure to disclose relationships in accordance with this policy may be subject to</w:t>
      </w:r>
      <w:r w:rsidR="001C2399">
        <w:t xml:space="preserve"> disciplinary action up to and/or including ter</w:t>
      </w:r>
      <w:r w:rsidR="006E1EED">
        <w:t>mination of employment</w:t>
      </w:r>
      <w:r w:rsidR="001C2399">
        <w:t>.</w:t>
      </w:r>
    </w:p>
    <w:p w14:paraId="4A9A44B0" w14:textId="6D963064" w:rsidR="00EF3E72" w:rsidRPr="00EF3E72" w:rsidRDefault="00EF3E72" w:rsidP="00EF3E72">
      <w:pPr>
        <w:pStyle w:val="Heading2"/>
        <w:rPr>
          <w:highlight w:val="green"/>
        </w:rPr>
      </w:pPr>
      <w:bookmarkStart w:id="45" w:name="_Toc23750609"/>
      <w:r w:rsidRPr="00EF3E72">
        <w:rPr>
          <w:highlight w:val="green"/>
        </w:rPr>
        <w:t>ETHICAL CLIENT RELATIONSHIPS</w:t>
      </w:r>
    </w:p>
    <w:p w14:paraId="71B868D2" w14:textId="7D30EBE1" w:rsidR="00EF3E72" w:rsidRPr="00EF3E72" w:rsidRDefault="00EF3E72" w:rsidP="00C73C46">
      <w:pPr>
        <w:pStyle w:val="Heading2"/>
        <w:rPr>
          <w:b w:val="0"/>
          <w:bCs/>
          <w:u w:val="none"/>
        </w:rPr>
      </w:pPr>
      <w:r w:rsidRPr="00EF3E72">
        <w:rPr>
          <w:b w:val="0"/>
          <w:bCs/>
          <w:highlight w:val="green"/>
          <w:u w:val="none"/>
        </w:rPr>
        <w:t>To provide the highest standard of stewardship for the trust and dependency of PWCC’s clients and participants, all employees shall make every effort to avoid relationships which might impair professional judgement or which might increase the risk of client/participant exploitation in any form.</w:t>
      </w:r>
    </w:p>
    <w:p w14:paraId="4AF88468" w14:textId="1623AD34" w:rsidR="001032DE" w:rsidRDefault="004654B4" w:rsidP="00C73C46">
      <w:pPr>
        <w:pStyle w:val="Heading2"/>
        <w:rPr>
          <w:highlight w:val="cyan"/>
        </w:rPr>
      </w:pPr>
      <w:r>
        <w:t>EMPLOYMENT OF RELATIVES</w:t>
      </w:r>
      <w:r w:rsidR="00F3126C">
        <w:t xml:space="preserve"> AND FRIENDS</w:t>
      </w:r>
      <w:bookmarkEnd w:id="45"/>
    </w:p>
    <w:p w14:paraId="3AFC5B01" w14:textId="2297376D" w:rsidR="001032DE" w:rsidRDefault="00CF726C">
      <w:pPr>
        <w:pStyle w:val="FBDBodyTextSgl"/>
      </w:pPr>
      <w:r>
        <w:t>PWCC</w:t>
      </w:r>
      <w:r w:rsidR="004654B4">
        <w:t xml:space="preserve"> allows the employment of relatives</w:t>
      </w:r>
      <w:r w:rsidR="00F3126C">
        <w:t xml:space="preserve"> and friends</w:t>
      </w:r>
      <w:r w:rsidR="004654B4">
        <w:t xml:space="preserve">, as long as such relationship is disclosed and does not create real or perceived conflicts of interest.  Such conflicts of interest typically exist where one relative works in a supervisory role of the other or otherwise is in a position to affect the other employee’s compensation, benefits, performance or career advancement.  If such situations develop, </w:t>
      </w:r>
      <w:r>
        <w:t>PWCC</w:t>
      </w:r>
      <w:r w:rsidR="004654B4">
        <w:t xml:space="preserve"> will determine whether the situation poses an actual or potential conflict and the appropriate resolution to the actual or potential conflict of interest.</w:t>
      </w:r>
    </w:p>
    <w:p w14:paraId="5B2C54FE" w14:textId="05D708C4" w:rsidR="008B289F" w:rsidRDefault="008B289F">
      <w:pPr>
        <w:spacing w:after="200" w:line="276" w:lineRule="auto"/>
        <w:rPr>
          <w:rFonts w:eastAsia="Times New Roman" w:cs="Times New Roman"/>
          <w:b/>
          <w:szCs w:val="24"/>
          <w:u w:val="single"/>
        </w:rPr>
      </w:pPr>
      <w:r>
        <w:br w:type="page"/>
      </w:r>
    </w:p>
    <w:p w14:paraId="7E3C0B4D" w14:textId="169FC6A9" w:rsidR="001032DE" w:rsidRDefault="004654B4">
      <w:pPr>
        <w:pStyle w:val="Heading1"/>
      </w:pPr>
      <w:bookmarkStart w:id="46" w:name="_Toc23750610"/>
      <w:r>
        <w:lastRenderedPageBreak/>
        <w:t>HEALTH AND SAFETY</w:t>
      </w:r>
      <w:bookmarkEnd w:id="46"/>
    </w:p>
    <w:p w14:paraId="3FB45E8A" w14:textId="77777777" w:rsidR="001032DE" w:rsidRDefault="004654B4">
      <w:pPr>
        <w:pStyle w:val="Heading2"/>
      </w:pPr>
      <w:bookmarkStart w:id="47" w:name="_Toc23750611"/>
      <w:r>
        <w:t>DRUG AND ALCOHOL-FREE WORKPLACE</w:t>
      </w:r>
      <w:bookmarkEnd w:id="47"/>
    </w:p>
    <w:p w14:paraId="059B9CD1" w14:textId="4EAC29AB" w:rsidR="001032DE" w:rsidRDefault="00CF726C">
      <w:pPr>
        <w:pStyle w:val="FBDBodyTextSgl"/>
      </w:pPr>
      <w:r>
        <w:t>PWCC</w:t>
      </w:r>
      <w:r w:rsidR="004654B4">
        <w:t xml:space="preserve"> is dedicated to maintaining a drug and alcohol-free workplace.  </w:t>
      </w:r>
      <w:r>
        <w:t>PWCC</w:t>
      </w:r>
      <w:r w:rsidR="004654B4">
        <w:t xml:space="preserve"> recognizes that drug and alcohol use in the workplace can have serious consequences in terms of safety, security, and productivity.  For this reason, </w:t>
      </w:r>
      <w:r>
        <w:t>PWCC</w:t>
      </w:r>
      <w:r w:rsidR="004654B4">
        <w:t xml:space="preserve"> prohibits the following activities while working, while on </w:t>
      </w:r>
      <w:r>
        <w:t>PWCC</w:t>
      </w:r>
      <w:r w:rsidR="004654B4">
        <w:t xml:space="preserve"> property (including parking facilities), and while operating or occupying </w:t>
      </w:r>
      <w:r>
        <w:t>PWCC</w:t>
      </w:r>
      <w:r w:rsidR="004654B4">
        <w:t xml:space="preserve"> equipment, machinery or vehicles:  </w:t>
      </w:r>
    </w:p>
    <w:p w14:paraId="3DDBB8BF" w14:textId="77777777" w:rsidR="001032DE" w:rsidRDefault="004654B4">
      <w:pPr>
        <w:pStyle w:val="ListParagraph"/>
      </w:pPr>
      <w:r>
        <w:t>Use, consumption, or possession of alcohol or illegal drugs;</w:t>
      </w:r>
    </w:p>
    <w:p w14:paraId="314B416B" w14:textId="59064B75" w:rsidR="001032DE" w:rsidRDefault="00F714EF">
      <w:pPr>
        <w:pStyle w:val="ListParagraph"/>
      </w:pPr>
      <w:r>
        <w:t>Manufacturing, b</w:t>
      </w:r>
      <w:r w:rsidR="004654B4">
        <w:t>uying, selling, offering, or receiving illegal drugs;</w:t>
      </w:r>
    </w:p>
    <w:p w14:paraId="2F196B08" w14:textId="77777777" w:rsidR="001032DE" w:rsidRDefault="004654B4">
      <w:pPr>
        <w:pStyle w:val="ListParagraph"/>
      </w:pPr>
      <w:r>
        <w:t>Reporting to work or working while under the influence of alcohol or illegal drugs; and</w:t>
      </w:r>
    </w:p>
    <w:p w14:paraId="7D2BDE7B" w14:textId="77777777" w:rsidR="001032DE" w:rsidRDefault="004654B4">
      <w:pPr>
        <w:pStyle w:val="ListParagraph"/>
      </w:pPr>
      <w:r>
        <w:t>Electronic cigarettes or tobacco use in any form outside of designated outdoor smoking areas.</w:t>
      </w:r>
    </w:p>
    <w:p w14:paraId="170306F4" w14:textId="67B75412" w:rsidR="001032DE" w:rsidRDefault="004654B4">
      <w:pPr>
        <w:pStyle w:val="FBDBodyTextSgl"/>
      </w:pPr>
      <w:r>
        <w:t>For purposes of this policy, “illegal drugs” includes legal drugs that were not legally obtained or that were used for purposes other than the purpose for which they were prescribed.</w:t>
      </w:r>
      <w:r w:rsidR="004A576E">
        <w:t xml:space="preserve">  </w:t>
      </w:r>
    </w:p>
    <w:p w14:paraId="63CC2480" w14:textId="3E881307" w:rsidR="004A576E" w:rsidRDefault="00CF726C">
      <w:pPr>
        <w:pStyle w:val="FBDBodyTextSgl"/>
      </w:pPr>
      <w:r>
        <w:t>PWCC</w:t>
      </w:r>
      <w:r w:rsidR="004654B4">
        <w:t xml:space="preserve"> encourages any employee who may have an alcohol or drug-related problem to </w:t>
      </w:r>
      <w:r w:rsidR="004654B4" w:rsidRPr="002D3A88">
        <w:rPr>
          <w:highlight w:val="green"/>
        </w:rPr>
        <w:t>contact the Employee Assistance Program</w:t>
      </w:r>
      <w:r w:rsidR="002D3A88" w:rsidRPr="002D3A88">
        <w:rPr>
          <w:highlight w:val="green"/>
        </w:rPr>
        <w:t xml:space="preserve"> (EAP)</w:t>
      </w:r>
      <w:r w:rsidR="004654B4">
        <w:t xml:space="preserve"> seek other professional assistance.  </w:t>
      </w:r>
      <w:r>
        <w:t>PWCC</w:t>
      </w:r>
      <w:r w:rsidR="004654B4">
        <w:t xml:space="preserve"> will support any employee desiring assistance.  Employees, however, should seek help before the dependency affects their job performance.  While drug or alcohol dependency itself is not grounds for discipline or termination of employment, any work problems resulting from such use or dependency will be dealt with as any other work-related problem and may be caus</w:t>
      </w:r>
      <w:r w:rsidR="004A576E">
        <w:t xml:space="preserve">e for discipline or discharge.  </w:t>
      </w:r>
    </w:p>
    <w:p w14:paraId="12E27A51" w14:textId="576D7D37" w:rsidR="001032DE" w:rsidRDefault="004A576E">
      <w:pPr>
        <w:pStyle w:val="FBDBodyTextSgl"/>
      </w:pPr>
      <w:r>
        <w:t xml:space="preserve">Employees must notify the Executive Director of PWCC of any criminal drug statute conviction for a violation occurring in the workplace no later than five days after the conviction.   Compliance with the Drug and Alcohol-Free Workplace policy is a condition of employment and the failure to comply may result in discipline up to and including discharge.  </w:t>
      </w:r>
    </w:p>
    <w:p w14:paraId="18F05A2C" w14:textId="77777777" w:rsidR="004A576E" w:rsidRDefault="004A576E">
      <w:pPr>
        <w:pStyle w:val="FBDBodyTextSgl"/>
      </w:pPr>
    </w:p>
    <w:p w14:paraId="2F8F8698" w14:textId="77777777" w:rsidR="001032DE" w:rsidRDefault="004654B4">
      <w:pPr>
        <w:pStyle w:val="Heading2"/>
      </w:pPr>
      <w:bookmarkStart w:id="48" w:name="_Toc23750612"/>
      <w:r>
        <w:t>SMOKING</w:t>
      </w:r>
      <w:bookmarkEnd w:id="48"/>
    </w:p>
    <w:p w14:paraId="302B39EE" w14:textId="373D8180" w:rsidR="001032DE" w:rsidRDefault="004654B4">
      <w:pPr>
        <w:pStyle w:val="FBDBodyTextSgl"/>
      </w:pPr>
      <w:r>
        <w:t xml:space="preserve">Smoking </w:t>
      </w:r>
      <w:r w:rsidRPr="008A2C0F">
        <w:rPr>
          <w:highlight w:val="green"/>
        </w:rPr>
        <w:t>electronic cigarettes and tobacco use in any form</w:t>
      </w:r>
      <w:r>
        <w:t xml:space="preserve"> is prohibited indoors at all </w:t>
      </w:r>
      <w:r w:rsidR="00CF726C">
        <w:t>PWCC</w:t>
      </w:r>
      <w:r>
        <w:t xml:space="preserve"> facilities and within </w:t>
      </w:r>
      <w:r w:rsidRPr="008A2C0F">
        <w:rPr>
          <w:highlight w:val="green"/>
        </w:rPr>
        <w:t>50</w:t>
      </w:r>
      <w:r>
        <w:t xml:space="preserve"> feet of any entrance or exit to all </w:t>
      </w:r>
      <w:r w:rsidR="00CF726C">
        <w:t>PWCC</w:t>
      </w:r>
      <w:r>
        <w:t xml:space="preserve"> facilities.  Smoking </w:t>
      </w:r>
      <w:r w:rsidRPr="008A2C0F">
        <w:rPr>
          <w:highlight w:val="green"/>
        </w:rPr>
        <w:t>electronic cigarettes and tobacco use</w:t>
      </w:r>
      <w:r>
        <w:t xml:space="preserve"> is permitted outside </w:t>
      </w:r>
      <w:r w:rsidR="00CF726C">
        <w:t>PWCC</w:t>
      </w:r>
      <w:r>
        <w:t>’s buildings, provided that all butts</w:t>
      </w:r>
      <w:r w:rsidR="008A2C0F">
        <w:t xml:space="preserve"> </w:t>
      </w:r>
      <w:r w:rsidR="00A3760C">
        <w:t>and</w:t>
      </w:r>
      <w:r>
        <w:t xml:space="preserve"> </w:t>
      </w:r>
      <w:r w:rsidRPr="008A2C0F">
        <w:rPr>
          <w:highlight w:val="green"/>
        </w:rPr>
        <w:t>other tobacco products and electronic delivery devices</w:t>
      </w:r>
      <w:r>
        <w:t xml:space="preserve"> are fully extinguished and properly discarded in the trash, and the employee stands at least </w:t>
      </w:r>
      <w:r w:rsidRPr="008A2C0F">
        <w:rPr>
          <w:highlight w:val="green"/>
        </w:rPr>
        <w:t>50</w:t>
      </w:r>
      <w:r>
        <w:t xml:space="preserve"> feet from any entrance or exit to </w:t>
      </w:r>
      <w:r w:rsidR="00CF726C">
        <w:t>PWCC</w:t>
      </w:r>
      <w:r>
        <w:t>’s facilities.</w:t>
      </w:r>
    </w:p>
    <w:p w14:paraId="062B029B" w14:textId="77777777" w:rsidR="00657CA1" w:rsidRDefault="00657CA1">
      <w:pPr>
        <w:pStyle w:val="Heading2"/>
        <w:rPr>
          <w:highlight w:val="red"/>
        </w:rPr>
      </w:pPr>
      <w:bookmarkStart w:id="49" w:name="_Toc23750613"/>
    </w:p>
    <w:p w14:paraId="6065B58E" w14:textId="77777777" w:rsidR="00657CA1" w:rsidRDefault="00657CA1">
      <w:pPr>
        <w:pStyle w:val="Heading2"/>
        <w:rPr>
          <w:highlight w:val="red"/>
        </w:rPr>
      </w:pPr>
    </w:p>
    <w:p w14:paraId="6ED40D7B" w14:textId="3B0F98CD" w:rsidR="001032DE" w:rsidRDefault="004654B4">
      <w:pPr>
        <w:pStyle w:val="Heading2"/>
      </w:pPr>
      <w:r w:rsidRPr="00C066E2">
        <w:lastRenderedPageBreak/>
        <w:t>SAFETY</w:t>
      </w:r>
      <w:bookmarkEnd w:id="49"/>
    </w:p>
    <w:p w14:paraId="581625B6" w14:textId="2DDC03CE" w:rsidR="001032DE" w:rsidRDefault="00CF726C">
      <w:pPr>
        <w:pStyle w:val="FBDBodyTextSgl"/>
      </w:pPr>
      <w:r>
        <w:t>PWCC</w:t>
      </w:r>
      <w:r w:rsidR="004654B4">
        <w:t xml:space="preserve"> will comply with all applicable safety laws and make efforts to reduce the possibility of workplace accidents.  Any employee who has any concerns about safety within the work environment is strongly encouraged to report them to </w:t>
      </w:r>
      <w:r w:rsidR="004654B4" w:rsidRPr="00CB0957">
        <w:rPr>
          <w:highlight w:val="green"/>
        </w:rPr>
        <w:t>his or her supervisor</w:t>
      </w:r>
      <w:r w:rsidR="00CB0957">
        <w:t>.</w:t>
      </w:r>
      <w:r w:rsidR="004654B4">
        <w:t xml:space="preserve"> Any employee who sustains an illness or injury while on the job, no matter how minor, should report the injury or illness to his or her supervisor immediately.  </w:t>
      </w:r>
    </w:p>
    <w:p w14:paraId="0E153605" w14:textId="77777777" w:rsidR="001032DE" w:rsidRDefault="004654B4">
      <w:pPr>
        <w:pStyle w:val="Heading2"/>
        <w:keepNext/>
      </w:pPr>
      <w:bookmarkStart w:id="50" w:name="_Toc23750614"/>
      <w:r>
        <w:t>VIOLENCE-FREE WORKPLACE</w:t>
      </w:r>
      <w:bookmarkEnd w:id="50"/>
    </w:p>
    <w:p w14:paraId="5EC618EF" w14:textId="4234CDE3" w:rsidR="001032DE" w:rsidRDefault="004654B4">
      <w:pPr>
        <w:pStyle w:val="FBDBodyTextSgl"/>
        <w:keepNext/>
      </w:pPr>
      <w:r>
        <w:t xml:space="preserve">To maintain a safe workplace, </w:t>
      </w:r>
      <w:r w:rsidR="00CF726C">
        <w:t>PWCC</w:t>
      </w:r>
      <w:r>
        <w:t xml:space="preserve"> prohibits the possession of firearms or other weapons, violence and any type of violent or threatening behavior towards employees</w:t>
      </w:r>
      <w:r w:rsidR="00CB0957">
        <w:t xml:space="preserve">, </w:t>
      </w:r>
      <w:r w:rsidR="00591C6C" w:rsidRPr="00CB0957">
        <w:rPr>
          <w:snapToGrid w:val="0"/>
          <w:highlight w:val="green"/>
        </w:rPr>
        <w:t>contractors,</w:t>
      </w:r>
      <w:r w:rsidRPr="00CB0957">
        <w:rPr>
          <w:snapToGrid w:val="0"/>
          <w:highlight w:val="green"/>
        </w:rPr>
        <w:t xml:space="preserve"> vendors, suppliers, </w:t>
      </w:r>
      <w:r w:rsidR="00C93EFB" w:rsidRPr="00CB0957">
        <w:rPr>
          <w:snapToGrid w:val="0"/>
          <w:highlight w:val="green"/>
        </w:rPr>
        <w:t>families</w:t>
      </w:r>
      <w:r w:rsidRPr="00CB0957">
        <w:rPr>
          <w:snapToGrid w:val="0"/>
          <w:highlight w:val="green"/>
        </w:rPr>
        <w:t>, and clients</w:t>
      </w:r>
      <w:r>
        <w:t xml:space="preserve"> at any time while on or using </w:t>
      </w:r>
      <w:r w:rsidR="00CF726C">
        <w:t>PWCC</w:t>
      </w:r>
      <w:r>
        <w:t xml:space="preserve"> property, during working hours or after hours, or while an employee is engaged in </w:t>
      </w:r>
      <w:r w:rsidR="00CF726C">
        <w:t>PWCC</w:t>
      </w:r>
      <w:r>
        <w:t xml:space="preserve"> business regardless of the employee’s location.  All </w:t>
      </w:r>
      <w:r w:rsidRPr="00CB0957">
        <w:rPr>
          <w:highlight w:val="green"/>
        </w:rPr>
        <w:t xml:space="preserve">contractors, vendors, </w:t>
      </w:r>
      <w:r w:rsidR="00591C6C" w:rsidRPr="00CB0957">
        <w:rPr>
          <w:highlight w:val="green"/>
        </w:rPr>
        <w:t xml:space="preserve">suppliers, </w:t>
      </w:r>
      <w:r w:rsidRPr="00CB0957">
        <w:rPr>
          <w:highlight w:val="green"/>
        </w:rPr>
        <w:t>service personnel</w:t>
      </w:r>
      <w:r w:rsidR="00591C6C" w:rsidRPr="00CB0957">
        <w:rPr>
          <w:highlight w:val="green"/>
        </w:rPr>
        <w:t>,</w:t>
      </w:r>
      <w:r w:rsidR="00591C6C" w:rsidRPr="00CB0957">
        <w:rPr>
          <w:snapToGrid w:val="0"/>
          <w:highlight w:val="green"/>
        </w:rPr>
        <w:t xml:space="preserve"> families, and clients</w:t>
      </w:r>
      <w:r w:rsidR="00CB0957">
        <w:t>,</w:t>
      </w:r>
      <w:r>
        <w:t xml:space="preserve"> and visitors of any type are also prohibited from carrying firearms or other weapons on </w:t>
      </w:r>
      <w:r w:rsidR="00CF726C">
        <w:t>PWCC</w:t>
      </w:r>
      <w:r>
        <w:t xml:space="preserve"> premises.  </w:t>
      </w:r>
    </w:p>
    <w:p w14:paraId="70B76EB9" w14:textId="38D80452" w:rsidR="001032DE" w:rsidRDefault="004654B4">
      <w:pPr>
        <w:pStyle w:val="FBDBodyTextSgl"/>
      </w:pPr>
      <w:r>
        <w:t xml:space="preserve">For purposes of this policy, "violent behavior" includes, but is not limited to, any physical touching that is intended to or does inflict injury on another, including but not limited to the use of a weapon against another individual.  Violent behavior also includes, but is not limited to, stalking or intimidating a person, making physical or verbal threats, and intentionally destroying </w:t>
      </w:r>
      <w:r w:rsidR="00CF726C">
        <w:t>PWCC</w:t>
      </w:r>
      <w:r>
        <w:t xml:space="preserve"> property or property of another individual affiliated with </w:t>
      </w:r>
      <w:r w:rsidR="00CF726C">
        <w:t>PWCC</w:t>
      </w:r>
      <w:r>
        <w:t xml:space="preserve">. </w:t>
      </w:r>
    </w:p>
    <w:p w14:paraId="481FB09C" w14:textId="433D2A4C" w:rsidR="001032DE" w:rsidRDefault="004654B4">
      <w:pPr>
        <w:pStyle w:val="FBDBodyTextSgl"/>
      </w:pPr>
      <w:r>
        <w:t>“</w:t>
      </w:r>
      <w:r w:rsidR="00CF726C">
        <w:t>PWCC</w:t>
      </w:r>
      <w:r>
        <w:t xml:space="preserve"> property” includes, but not limited to, desks, offices, workstations, file cabinets, e-mail and voice mail, facilities, buildings, structures and motor vehicles, whether owned, leased, or used by </w:t>
      </w:r>
      <w:r w:rsidR="00CF726C">
        <w:t>PWCC</w:t>
      </w:r>
      <w:r>
        <w:t xml:space="preserve">.  </w:t>
      </w:r>
      <w:r w:rsidR="00CF726C">
        <w:t>PWCC</w:t>
      </w:r>
      <w:r>
        <w:t xml:space="preserve"> property is intended to apply to all work locations and sites in which </w:t>
      </w:r>
      <w:r w:rsidR="00CF726C">
        <w:t>PWCC</w:t>
      </w:r>
      <w:r>
        <w:t xml:space="preserve"> does business and transportation between such locations while in the course and scope or employment for </w:t>
      </w:r>
      <w:r w:rsidR="00CF726C">
        <w:t>PWCC</w:t>
      </w:r>
      <w:r>
        <w:t>, except where firearms are allowed by law in parking facilities or parking areas.</w:t>
      </w:r>
    </w:p>
    <w:p w14:paraId="02C71ED3" w14:textId="74CA62F6" w:rsidR="001032DE" w:rsidRDefault="004654B4">
      <w:pPr>
        <w:pStyle w:val="FBDBodyTextSgl"/>
      </w:pPr>
      <w:r>
        <w:t xml:space="preserve">Employees should report the following incidents immediately to </w:t>
      </w:r>
      <w:r w:rsidR="00CB0957" w:rsidRPr="00CB0957">
        <w:rPr>
          <w:highlight w:val="green"/>
        </w:rPr>
        <w:t>their supervisor or the Finance Director</w:t>
      </w:r>
      <w:r>
        <w:t>:</w:t>
      </w:r>
    </w:p>
    <w:p w14:paraId="2BF64970" w14:textId="77777777" w:rsidR="001032DE" w:rsidRDefault="004654B4">
      <w:pPr>
        <w:pStyle w:val="ListParagraph"/>
        <w:numPr>
          <w:ilvl w:val="0"/>
          <w:numId w:val="22"/>
        </w:numPr>
      </w:pPr>
      <w:r>
        <w:t>Any suspicious activity or unauthorized persons in the building or parking lot.</w:t>
      </w:r>
    </w:p>
    <w:p w14:paraId="226C1DCA" w14:textId="572737BF" w:rsidR="001032DE" w:rsidRDefault="004654B4">
      <w:pPr>
        <w:pStyle w:val="ListParagraph"/>
        <w:numPr>
          <w:ilvl w:val="0"/>
          <w:numId w:val="22"/>
        </w:numPr>
      </w:pPr>
      <w:r>
        <w:t xml:space="preserve">Anyone in possession of a firearm or other weapon while on </w:t>
      </w:r>
      <w:r w:rsidR="00CF726C">
        <w:t>PWCC</w:t>
      </w:r>
      <w:r>
        <w:t xml:space="preserve"> property.</w:t>
      </w:r>
    </w:p>
    <w:p w14:paraId="28BF9F88" w14:textId="507C5199" w:rsidR="001032DE" w:rsidRDefault="004654B4">
      <w:pPr>
        <w:pStyle w:val="ListParagraph"/>
        <w:numPr>
          <w:ilvl w:val="0"/>
          <w:numId w:val="22"/>
        </w:numPr>
      </w:pPr>
      <w:r>
        <w:t xml:space="preserve">Possession by an employee of a firearm or other weapon while engaged in </w:t>
      </w:r>
      <w:r w:rsidR="00CF726C">
        <w:t>PWCC</w:t>
      </w:r>
      <w:r>
        <w:t xml:space="preserve"> business regardless of whether or not he or she is on </w:t>
      </w:r>
      <w:r w:rsidR="00CF726C">
        <w:t>PWCC</w:t>
      </w:r>
      <w:r>
        <w:t xml:space="preserve"> property.</w:t>
      </w:r>
    </w:p>
    <w:p w14:paraId="5A57F361" w14:textId="769366A1" w:rsidR="001032DE" w:rsidRDefault="004654B4">
      <w:pPr>
        <w:pStyle w:val="ListParagraph"/>
        <w:numPr>
          <w:ilvl w:val="0"/>
          <w:numId w:val="22"/>
        </w:numPr>
      </w:pPr>
      <w:r>
        <w:t xml:space="preserve">Any threatened or actual violent behavior by or against an employee while on </w:t>
      </w:r>
      <w:r w:rsidR="00CF726C">
        <w:t>PWCC</w:t>
      </w:r>
      <w:r>
        <w:t xml:space="preserve"> property or while engaged in </w:t>
      </w:r>
      <w:r w:rsidR="00CF726C">
        <w:t>PWCC</w:t>
      </w:r>
      <w:r>
        <w:t xml:space="preserve"> business. </w:t>
      </w:r>
    </w:p>
    <w:p w14:paraId="7B20BB4F" w14:textId="75CE7DF0" w:rsidR="001032DE" w:rsidRDefault="004654B4">
      <w:pPr>
        <w:pStyle w:val="ListParagraph"/>
        <w:numPr>
          <w:ilvl w:val="0"/>
          <w:numId w:val="22"/>
        </w:numPr>
      </w:pPr>
      <w:r>
        <w:t xml:space="preserve">Any threat of violent behavior made known to an employee when off </w:t>
      </w:r>
      <w:r w:rsidR="00CF726C">
        <w:t>PWCC</w:t>
      </w:r>
      <w:r>
        <w:t xml:space="preserve"> property and not engaged in </w:t>
      </w:r>
      <w:r w:rsidR="00CF726C">
        <w:t>PWCC</w:t>
      </w:r>
      <w:r>
        <w:t xml:space="preserve"> business, if there is reason to believe that the threat may be carried out on </w:t>
      </w:r>
      <w:r w:rsidR="00CF726C">
        <w:t>PWCC</w:t>
      </w:r>
      <w:r>
        <w:t xml:space="preserve"> property or while the employee or person making the threat is engaged in </w:t>
      </w:r>
      <w:r w:rsidR="00CF726C">
        <w:t>PWCC</w:t>
      </w:r>
      <w:r>
        <w:t xml:space="preserve"> business.  </w:t>
      </w:r>
    </w:p>
    <w:p w14:paraId="31BEB532" w14:textId="70DA1F68" w:rsidR="001032DE" w:rsidRDefault="004654B4">
      <w:pPr>
        <w:pStyle w:val="ListParagraph"/>
        <w:numPr>
          <w:ilvl w:val="0"/>
          <w:numId w:val="22"/>
        </w:numPr>
      </w:pPr>
      <w:r>
        <w:lastRenderedPageBreak/>
        <w:t xml:space="preserve">Any other incident the employee finds threatening or believes might lead to a violent altercation while on </w:t>
      </w:r>
      <w:r w:rsidR="00CF726C">
        <w:t>PWCC</w:t>
      </w:r>
      <w:r>
        <w:t xml:space="preserve"> property or while engaged in </w:t>
      </w:r>
      <w:r w:rsidR="00CF726C">
        <w:t>PWCC</w:t>
      </w:r>
      <w:r>
        <w:t xml:space="preserve"> business.</w:t>
      </w:r>
    </w:p>
    <w:p w14:paraId="7C39FD6D" w14:textId="77777777" w:rsidR="001032DE" w:rsidRDefault="004654B4">
      <w:pPr>
        <w:pStyle w:val="FBDBodyTextSgl"/>
        <w:rPr>
          <w:b/>
          <w:u w:val="single"/>
        </w:rPr>
      </w:pPr>
      <w:r>
        <w:t xml:space="preserve">Any employee who feels that he or she is in imminent danger of being harmed should dial 911 if the situation warrants.  </w:t>
      </w:r>
    </w:p>
    <w:p w14:paraId="5DBBDCCC" w14:textId="77777777" w:rsidR="008B289F" w:rsidRDefault="008B289F">
      <w:pPr>
        <w:spacing w:after="200" w:line="276" w:lineRule="auto"/>
        <w:rPr>
          <w:rFonts w:eastAsia="Times New Roman" w:cs="Times New Roman"/>
          <w:b/>
          <w:szCs w:val="24"/>
          <w:u w:val="single"/>
        </w:rPr>
      </w:pPr>
      <w:r>
        <w:br w:type="page"/>
      </w:r>
    </w:p>
    <w:p w14:paraId="57BC3CA0" w14:textId="11FE241B" w:rsidR="001032DE" w:rsidRDefault="004654B4">
      <w:pPr>
        <w:pStyle w:val="Heading1"/>
      </w:pPr>
      <w:bookmarkStart w:id="51" w:name="_Toc23750615"/>
      <w:r>
        <w:lastRenderedPageBreak/>
        <w:t>LEAVES OF ABSENCE</w:t>
      </w:r>
      <w:bookmarkEnd w:id="51"/>
    </w:p>
    <w:p w14:paraId="6B6EB40B" w14:textId="1E886B34" w:rsidR="001032DE" w:rsidRDefault="004654B4">
      <w:pPr>
        <w:pStyle w:val="FBDBodyTextSgl"/>
      </w:pPr>
      <w:r>
        <w:t xml:space="preserve">To apply for any leave offered by </w:t>
      </w:r>
      <w:r w:rsidR="00CF726C">
        <w:t>PWCC</w:t>
      </w:r>
      <w:r>
        <w:t xml:space="preserve">, employees should contact their supervisor or </w:t>
      </w:r>
      <w:r w:rsidR="00591C6C" w:rsidRPr="00CB0957">
        <w:rPr>
          <w:highlight w:val="green"/>
        </w:rPr>
        <w:t>Finance</w:t>
      </w:r>
      <w:r w:rsidR="00E94F2E" w:rsidRPr="00CB0957">
        <w:rPr>
          <w:highlight w:val="green"/>
        </w:rPr>
        <w:t xml:space="preserve"> Director</w:t>
      </w:r>
      <w:r w:rsidRPr="00CB0957">
        <w:rPr>
          <w:highlight w:val="green"/>
        </w:rPr>
        <w:t>.</w:t>
      </w:r>
      <w:r>
        <w:t xml:space="preserve">  Employees who apply for a leave will be asked to state why they want the leave, when they want the leave to begin and when they want the leave to end.  The </w:t>
      </w:r>
      <w:r w:rsidR="00CF726C">
        <w:t>PWCC</w:t>
      </w:r>
      <w:r>
        <w:t xml:space="preserve"> will inform employees what type and duration of leave, if any, has been approved and will also tell them what requirements, such as certification of a health condition, they must fulfill.</w:t>
      </w:r>
    </w:p>
    <w:p w14:paraId="10FDF5BF" w14:textId="77777777" w:rsidR="001032DE" w:rsidRDefault="004654B4">
      <w:pPr>
        <w:pStyle w:val="FBDBodyTextSgl"/>
      </w:pPr>
      <w:r>
        <w:t>All leaves are granted for a specific period of time.  Any employee who foresees being unable or unwilling to return to work at the end of the leave period should apply for any other leave for which he or she may be eligible, including an extension of the current leave.  Employees who do not return to work at the end of an approved leave period, including any extensions, may be terminated as of the date the leave ends.</w:t>
      </w:r>
    </w:p>
    <w:p w14:paraId="79C95BA7" w14:textId="017B4F67" w:rsidR="001032DE" w:rsidRDefault="004654B4">
      <w:pPr>
        <w:pStyle w:val="FBDBodyTextSgl"/>
      </w:pPr>
      <w:r>
        <w:t xml:space="preserve">Leaves of absence or other time off is governed by various laws and </w:t>
      </w:r>
      <w:r w:rsidR="00CF726C">
        <w:t>PWCC</w:t>
      </w:r>
      <w:r>
        <w:t xml:space="preserve"> will comply with applicable law.  Employees who need time off that is in addition to or is not covered under the provisions of this Handbook or any Supplement should contact </w:t>
      </w:r>
      <w:r w:rsidR="00591C6C" w:rsidRPr="00CB0957">
        <w:rPr>
          <w:highlight w:val="green"/>
        </w:rPr>
        <w:t>s</w:t>
      </w:r>
      <w:r w:rsidR="00E94F2E" w:rsidRPr="00CB0957">
        <w:rPr>
          <w:highlight w:val="green"/>
        </w:rPr>
        <w:t>upervisor</w:t>
      </w:r>
      <w:r>
        <w:t xml:space="preserve"> to determine whether any other type of leave is available at their work location.</w:t>
      </w:r>
    </w:p>
    <w:p w14:paraId="3EFB6A75" w14:textId="77777777" w:rsidR="00F940FF" w:rsidRDefault="004654B4">
      <w:pPr>
        <w:pStyle w:val="Heading2"/>
        <w:rPr>
          <w:b w:val="0"/>
          <w:u w:val="none"/>
        </w:rPr>
      </w:pPr>
      <w:bookmarkStart w:id="52" w:name="_Toc23750616"/>
      <w:r>
        <w:t>PREGNANCY AND PARENTING LEAVE</w:t>
      </w:r>
      <w:bookmarkEnd w:id="52"/>
      <w:r w:rsidR="000D48F6">
        <w:rPr>
          <w:b w:val="0"/>
          <w:u w:val="none"/>
        </w:rPr>
        <w:t xml:space="preserve"> </w:t>
      </w:r>
    </w:p>
    <w:p w14:paraId="3F6F440C" w14:textId="77777777" w:rsidR="00CC47B0" w:rsidRDefault="00820FB5">
      <w:pPr>
        <w:pStyle w:val="FBDBodyTextSgl"/>
      </w:pPr>
      <w:r>
        <w:t xml:space="preserve">PWCC provides unpaid parenting leave of up to six (6) weeks for eligible employees who are natural, foster, or adoptive parents.  An “eligible employee” is one who has been employed by PWCC for </w:t>
      </w:r>
      <w:r w:rsidR="00CC47B0">
        <w:t>(1) the previous 12 consecutive months and (2) at least one-half the full-time equivalent position in the employee’s job classification during those 12 months.</w:t>
      </w:r>
    </w:p>
    <w:p w14:paraId="4AAC92EF" w14:textId="58272744" w:rsidR="00CC47B0" w:rsidRDefault="00CC47B0">
      <w:pPr>
        <w:pStyle w:val="FBDBodyTextSgl"/>
      </w:pPr>
      <w:r>
        <w:t>An eligible employee may take an unpaid leave of absence of up to six (6) weeks in conjunction with the birth or adoption of the employee’s child, or placement of a foster child.  A leave for the birth of the employee’s child may begin not more than 6 weeks after the birth; except that, if the child must remain in the hospital longer than the mother, the leave may begin not more than six (6) weeks after the child leaves the hospital.  The leave for the adoption of a child or placement of a foster child must begin either before or at the time of the child’s placement, at the employee’s choice.</w:t>
      </w:r>
    </w:p>
    <w:p w14:paraId="2A34C3ED" w14:textId="66ED9028" w:rsidR="00CC47B0" w:rsidRDefault="00CC47B0">
      <w:pPr>
        <w:pStyle w:val="FBDBodyTextSgl"/>
      </w:pPr>
      <w:r>
        <w:t>If the employee had health insurance coverage prior to the leave, PWCC will continue to make health care coverage available to the employee while he or she is on leave, under the same terms and conditions as health insurance is provided to employees who are not on leave.  The employee must continue to pay his or her own share of the premiums for such coverage while on leave.</w:t>
      </w:r>
    </w:p>
    <w:p w14:paraId="0A87E6AF" w14:textId="7329EE30" w:rsidR="001032DE" w:rsidRDefault="00CC47B0">
      <w:pPr>
        <w:pStyle w:val="FBDBodyTextSgl"/>
      </w:pPr>
      <w:r>
        <w:t>An employee will be returned to his or her former position (or a position of comparable duties, number of hours, and pay), unless the employee’s employment has been terminated during the leave of absence for reasons unrelated to the leave.  An employee returning from a Parenting Leave longer than one (1) month must notify PWCC at least two (2) weeks prior to returning from leave.</w:t>
      </w:r>
    </w:p>
    <w:p w14:paraId="638B4E83" w14:textId="77777777" w:rsidR="0065788F" w:rsidRDefault="0065788F" w:rsidP="00D937AF">
      <w:pPr>
        <w:pStyle w:val="Heading2"/>
      </w:pPr>
      <w:bookmarkStart w:id="53" w:name="_Toc23750617"/>
      <w:r>
        <w:lastRenderedPageBreak/>
        <w:t>SCHOOL CONFERENCE AND ACTIVITIES LEAVE</w:t>
      </w:r>
      <w:bookmarkEnd w:id="53"/>
    </w:p>
    <w:p w14:paraId="724FEAFA" w14:textId="77777777" w:rsidR="0065788F" w:rsidRPr="002E17F9" w:rsidRDefault="0065788F" w:rsidP="0065788F">
      <w:pPr>
        <w:spacing w:after="240"/>
        <w:jc w:val="both"/>
        <w:rPr>
          <w:rFonts w:ascii="Calibri" w:eastAsia="Times New Roman" w:hAnsi="Calibri"/>
        </w:rPr>
      </w:pPr>
      <w:r>
        <w:rPr>
          <w:rFonts w:ascii="Calibri" w:eastAsia="Times New Roman" w:hAnsi="Calibri"/>
        </w:rPr>
        <w:t>PWCC</w:t>
      </w:r>
      <w:r w:rsidRPr="002E17F9">
        <w:rPr>
          <w:rFonts w:ascii="Calibri" w:eastAsia="Times New Roman" w:hAnsi="Calibri"/>
        </w:rPr>
        <w:t xml:space="preserve"> will grant up to 16 hours of </w:t>
      </w:r>
      <w:r>
        <w:rPr>
          <w:rFonts w:ascii="Calibri" w:eastAsia="Times New Roman" w:hAnsi="Calibri"/>
        </w:rPr>
        <w:t xml:space="preserve">unpaid </w:t>
      </w:r>
      <w:r w:rsidRPr="002E17F9">
        <w:rPr>
          <w:rFonts w:ascii="Calibri" w:eastAsia="Times New Roman" w:hAnsi="Calibri"/>
        </w:rPr>
        <w:t xml:space="preserve">time off during any 12-month period for </w:t>
      </w:r>
      <w:r>
        <w:rPr>
          <w:rFonts w:ascii="Calibri" w:eastAsia="Times New Roman" w:hAnsi="Calibri"/>
        </w:rPr>
        <w:t>employees to attend their child’</w:t>
      </w:r>
      <w:r w:rsidRPr="002E17F9">
        <w:rPr>
          <w:rFonts w:ascii="Calibri" w:eastAsia="Times New Roman" w:hAnsi="Calibri"/>
        </w:rPr>
        <w:t xml:space="preserve">s special education, preschool or school conferences or school-related activities, if those conferences or activities cannot be scheduled during nonwork hours. </w:t>
      </w:r>
      <w:r>
        <w:rPr>
          <w:rFonts w:ascii="Calibri" w:eastAsia="Times New Roman" w:hAnsi="Calibri"/>
        </w:rPr>
        <w:t xml:space="preserve"> </w:t>
      </w:r>
      <w:r w:rsidRPr="002E17F9">
        <w:rPr>
          <w:rFonts w:ascii="Calibri" w:eastAsia="Times New Roman" w:hAnsi="Calibri"/>
        </w:rPr>
        <w:t xml:space="preserve">To be eligible for this leave, an employee must have worked at least one-half the number of hours of a full-time employee during the 12-month period immediately preceding the leave and must have worked for </w:t>
      </w:r>
      <w:r>
        <w:rPr>
          <w:rFonts w:ascii="Calibri" w:eastAsia="Times New Roman" w:hAnsi="Calibri"/>
        </w:rPr>
        <w:t xml:space="preserve">PWCC </w:t>
      </w:r>
      <w:r w:rsidRPr="002E17F9">
        <w:rPr>
          <w:rFonts w:ascii="Calibri" w:eastAsia="Times New Roman" w:hAnsi="Calibri"/>
        </w:rPr>
        <w:t>for at least 12 months preceding the request.</w:t>
      </w:r>
    </w:p>
    <w:p w14:paraId="7EF66E87" w14:textId="77777777" w:rsidR="0065788F" w:rsidRPr="002E17F9" w:rsidRDefault="0065788F" w:rsidP="0065788F">
      <w:pPr>
        <w:spacing w:after="240"/>
        <w:jc w:val="both"/>
        <w:rPr>
          <w:rFonts w:ascii="Calibri" w:eastAsia="Times New Roman" w:hAnsi="Calibri"/>
        </w:rPr>
      </w:pPr>
      <w:r>
        <w:rPr>
          <w:rFonts w:ascii="Calibri" w:eastAsia="Times New Roman" w:hAnsi="Calibri"/>
        </w:rPr>
        <w:t>For purposes of this policy, “child”</w:t>
      </w:r>
      <w:r w:rsidRPr="002E17F9">
        <w:rPr>
          <w:rFonts w:ascii="Calibri" w:eastAsia="Times New Roman" w:hAnsi="Calibri"/>
        </w:rPr>
        <w:t xml:space="preserve"> includes </w:t>
      </w:r>
      <w:r>
        <w:rPr>
          <w:rFonts w:ascii="Calibri" w:eastAsia="Times New Roman" w:hAnsi="Calibri"/>
        </w:rPr>
        <w:t>a foster child</w:t>
      </w:r>
      <w:r w:rsidRPr="002E17F9">
        <w:rPr>
          <w:rFonts w:ascii="Calibri" w:eastAsia="Times New Roman" w:hAnsi="Calibri"/>
        </w:rPr>
        <w:t>.</w:t>
      </w:r>
    </w:p>
    <w:p w14:paraId="4EFB3F08" w14:textId="77777777" w:rsidR="0065788F" w:rsidRPr="002E17F9" w:rsidRDefault="0065788F" w:rsidP="0065788F">
      <w:pPr>
        <w:spacing w:after="240"/>
        <w:jc w:val="both"/>
        <w:rPr>
          <w:rFonts w:ascii="Calibri" w:eastAsia="Times New Roman" w:hAnsi="Calibri"/>
        </w:rPr>
      </w:pPr>
      <w:r w:rsidRPr="002E17F9">
        <w:rPr>
          <w:rFonts w:ascii="Calibri" w:eastAsia="Times New Roman" w:hAnsi="Calibri"/>
        </w:rPr>
        <w:t xml:space="preserve">When the need for leave under this policy is foreseeable, employees must provide reasonable advance notice and must make a reasonable attempt to schedule the leave so as not to unduly disrupt </w:t>
      </w:r>
      <w:r>
        <w:rPr>
          <w:rFonts w:ascii="Calibri" w:eastAsia="Times New Roman" w:hAnsi="Calibri"/>
        </w:rPr>
        <w:t>PWCC’</w:t>
      </w:r>
      <w:r w:rsidRPr="002E17F9">
        <w:rPr>
          <w:rFonts w:ascii="Calibri" w:eastAsia="Times New Roman" w:hAnsi="Calibri"/>
        </w:rPr>
        <w:t>s operations.</w:t>
      </w:r>
    </w:p>
    <w:p w14:paraId="2AA3A8B1" w14:textId="779B7907" w:rsidR="0065788F" w:rsidRPr="0065788F" w:rsidRDefault="0065788F" w:rsidP="0065788F">
      <w:pPr>
        <w:spacing w:after="240"/>
        <w:jc w:val="both"/>
        <w:rPr>
          <w:rFonts w:ascii="Calibri" w:eastAsia="Times New Roman" w:hAnsi="Calibri"/>
        </w:rPr>
      </w:pPr>
      <w:r>
        <w:rPr>
          <w:rFonts w:ascii="Calibri" w:eastAsia="Times New Roman" w:hAnsi="Calibri"/>
        </w:rPr>
        <w:t>E</w:t>
      </w:r>
      <w:r w:rsidRPr="002E17F9">
        <w:rPr>
          <w:rFonts w:ascii="Calibri" w:eastAsia="Times New Roman" w:hAnsi="Calibri"/>
        </w:rPr>
        <w:t>mployees may substitute any accrued paid vacation leave or other appropriate paid leave for any part of this leave.</w:t>
      </w:r>
    </w:p>
    <w:p w14:paraId="71B780D7" w14:textId="77777777" w:rsidR="001032DE" w:rsidRDefault="004654B4">
      <w:pPr>
        <w:pStyle w:val="Heading2"/>
      </w:pPr>
      <w:bookmarkStart w:id="54" w:name="_Toc23750618"/>
      <w:r>
        <w:t>MILITARY LEAVE</w:t>
      </w:r>
      <w:bookmarkEnd w:id="54"/>
    </w:p>
    <w:p w14:paraId="27D6BE74" w14:textId="21ABC868" w:rsidR="001032DE" w:rsidRDefault="00CF726C">
      <w:pPr>
        <w:pStyle w:val="FBDBodyTextSgl"/>
      </w:pPr>
      <w:r>
        <w:t>PWCC</w:t>
      </w:r>
      <w:r w:rsidR="004654B4">
        <w:t xml:space="preserve"> complies with the Uniform Services Employment and Reemployment Rights Act (USERRA) and applicable state law pertaining to military leave.  Employees who are required to fulfill military obligations in any branch of the Armed Forces of the United States or in state military service will be given the necessary time off and reinstated in accordance with applicable law.  Accrued vacation may be used for this leave if the employee chooses.  Military orders should be presented to </w:t>
      </w:r>
      <w:r w:rsidR="00DB0E78" w:rsidRPr="00CB0957">
        <w:rPr>
          <w:highlight w:val="green"/>
        </w:rPr>
        <w:t>Finance</w:t>
      </w:r>
      <w:r w:rsidR="00CC47B0" w:rsidRPr="00CB0957">
        <w:rPr>
          <w:highlight w:val="green"/>
        </w:rPr>
        <w:t xml:space="preserve"> Director</w:t>
      </w:r>
      <w:r w:rsidR="004654B4">
        <w:t xml:space="preserve"> and arrangements for leave made as early as possible before departure.  Employees must notify </w:t>
      </w:r>
      <w:r w:rsidR="00DB0E78" w:rsidRPr="00CB0957">
        <w:rPr>
          <w:highlight w:val="green"/>
        </w:rPr>
        <w:t>Finance</w:t>
      </w:r>
      <w:r w:rsidR="00CC47B0" w:rsidRPr="00CB0957">
        <w:rPr>
          <w:highlight w:val="green"/>
        </w:rPr>
        <w:t xml:space="preserve"> Director</w:t>
      </w:r>
      <w:r w:rsidR="004654B4">
        <w:t xml:space="preserve"> of their intent to return to employment as required by applicable law.  No attempt is made in this policy to cover all possible situations and circumstances that may arise in connection with the military service of an employee. Therefore, as military leave situations arise, employees should consult with </w:t>
      </w:r>
      <w:r w:rsidR="00DB0E78" w:rsidRPr="00CB0957">
        <w:rPr>
          <w:highlight w:val="green"/>
        </w:rPr>
        <w:t>Finance</w:t>
      </w:r>
      <w:r w:rsidR="00CC47B0" w:rsidRPr="00CB0957">
        <w:rPr>
          <w:highlight w:val="green"/>
        </w:rPr>
        <w:t xml:space="preserve"> Director</w:t>
      </w:r>
      <w:r w:rsidR="004654B4">
        <w:t xml:space="preserve"> for complete details regarding their military leave rights.</w:t>
      </w:r>
    </w:p>
    <w:p w14:paraId="03FF60CF" w14:textId="77777777" w:rsidR="001032DE" w:rsidRDefault="004654B4">
      <w:pPr>
        <w:pStyle w:val="Heading2"/>
        <w:keepNext/>
      </w:pPr>
      <w:bookmarkStart w:id="55" w:name="_Toc23750619"/>
      <w:r>
        <w:t>GENERAL LEAVE OF ABSENCE</w:t>
      </w:r>
      <w:bookmarkEnd w:id="55"/>
    </w:p>
    <w:p w14:paraId="7731A7A8" w14:textId="17C7F522" w:rsidR="001032DE" w:rsidRDefault="004654B4">
      <w:pPr>
        <w:pStyle w:val="FBDBodyTextSgl"/>
        <w:keepNext/>
      </w:pPr>
      <w:r>
        <w:t xml:space="preserve">Employees who must be away from their job for greater lengths of time than </w:t>
      </w:r>
      <w:r w:rsidR="00CF726C">
        <w:t>PWCC</w:t>
      </w:r>
      <w:r>
        <w:t xml:space="preserve">’s standard leave policies allow may request a general leave of absence without pay.  During a general leave of absence, employees will not be eligible for any of the benefits of a </w:t>
      </w:r>
      <w:r w:rsidR="00591C6C">
        <w:t>full-time</w:t>
      </w:r>
      <w:r>
        <w:t xml:space="preserve"> employee.  Whether to grant such a leave and the conditions of any such leave that is granted will be decided in the sole discretion of </w:t>
      </w:r>
      <w:r w:rsidR="00CF726C">
        <w:t>PWCC</w:t>
      </w:r>
      <w:r>
        <w:t>.  Employees might not be guaranteed a return to the same job.</w:t>
      </w:r>
    </w:p>
    <w:p w14:paraId="7A92DFFC" w14:textId="1D033000" w:rsidR="001032DE" w:rsidRDefault="004654B4">
      <w:pPr>
        <w:pStyle w:val="Heading2"/>
      </w:pPr>
      <w:bookmarkStart w:id="56" w:name="_Toc23750620"/>
      <w:r>
        <w:t>JURY DUTY</w:t>
      </w:r>
      <w:bookmarkEnd w:id="56"/>
    </w:p>
    <w:p w14:paraId="6FA7C745" w14:textId="71A98AF5" w:rsidR="001032DE" w:rsidRDefault="004654B4">
      <w:pPr>
        <w:pStyle w:val="FBDBodyTextSgl"/>
      </w:pPr>
      <w:r>
        <w:t>Employees who are required to serve on a jury should let their superv</w:t>
      </w:r>
      <w:r w:rsidR="00DB0E78">
        <w:t xml:space="preserve">isors know as soon as possible.  Employees who are classified as exempt will not incur any deduction in pay for a partial week’s absence due to jury duty.  Employees who are classified as non-exempt will not </w:t>
      </w:r>
      <w:r w:rsidR="00DB0E78">
        <w:lastRenderedPageBreak/>
        <w:t xml:space="preserve">be compensated for time spent on jury duty.  Employees may opt to use PTO in place of unpaid leave. </w:t>
      </w:r>
      <w:r>
        <w:t xml:space="preserve"> Employees must present proof of jury service</w:t>
      </w:r>
      <w:r w:rsidR="00DB0E78">
        <w:t xml:space="preserve">. </w:t>
      </w:r>
      <w:r>
        <w:t xml:space="preserve"> Employees are expected to report to work on any regular work day when their services as a juror are not required.</w:t>
      </w:r>
      <w:r w:rsidR="00323B72">
        <w:t xml:space="preserve">  PWCC will not retaliate against employees who request or take leave in accordance with this policy.</w:t>
      </w:r>
    </w:p>
    <w:p w14:paraId="6B7DFEAC" w14:textId="77777777" w:rsidR="001032DE" w:rsidRDefault="004654B4">
      <w:pPr>
        <w:pStyle w:val="Heading2"/>
      </w:pPr>
      <w:bookmarkStart w:id="57" w:name="_Toc23750621"/>
      <w:r>
        <w:t>BEREAVEMENT LEAVE</w:t>
      </w:r>
      <w:bookmarkEnd w:id="57"/>
    </w:p>
    <w:p w14:paraId="5BA0026C" w14:textId="07535164" w:rsidR="001032DE" w:rsidRDefault="00323B72">
      <w:pPr>
        <w:pStyle w:val="FBDBodyTextSgl"/>
      </w:pPr>
      <w:r>
        <w:t xml:space="preserve">PWCC recognizes the importance of taking leave when there is a death in the family.  </w:t>
      </w:r>
      <w:r w:rsidR="004654B4">
        <w:t xml:space="preserve">Bereavement leave with pay in the amount of three consecutive days will be granted in the event of the death of an employee’s </w:t>
      </w:r>
      <w:r>
        <w:t xml:space="preserve">immediate relative.  </w:t>
      </w:r>
      <w:r w:rsidR="00BE5FC8">
        <w:t xml:space="preserve">Paid leave is provided at the employee’s regular rate of pay for an eight-hour day.  </w:t>
      </w:r>
      <w:r w:rsidR="004654B4">
        <w:t xml:space="preserve">If an extended absence is required, employees may use </w:t>
      </w:r>
      <w:r w:rsidR="004654B4" w:rsidRPr="001D4C73">
        <w:rPr>
          <w:highlight w:val="green"/>
        </w:rPr>
        <w:t>vacation, PTO</w:t>
      </w:r>
      <w:r w:rsidR="001D4C73">
        <w:t>,</w:t>
      </w:r>
      <w:r w:rsidR="004654B4">
        <w:t xml:space="preserve"> or a general leave of absence without pay may be requested.</w:t>
      </w:r>
      <w:r w:rsidR="00BE5FC8">
        <w:t xml:space="preserve">  Approved bereavement leave will not be charged against an employee’s accrued PTO hours unless it exceeds three days.</w:t>
      </w:r>
    </w:p>
    <w:p w14:paraId="50710E0B" w14:textId="20C8C9B7" w:rsidR="00323B72" w:rsidRDefault="00323B72">
      <w:pPr>
        <w:pStyle w:val="FBDBodyTextSgl"/>
      </w:pPr>
      <w:r>
        <w:t xml:space="preserve">Immediate family is defined as spouse/partner, children, stepchildren, father, mother, stepparent, or legal guardian, father-in-law, mother-in-law, sister, brother, sister-in-law, brother-in-law, grandparents, or grandchildren. </w:t>
      </w:r>
    </w:p>
    <w:p w14:paraId="4FCC1AF8" w14:textId="77777777" w:rsidR="00746C0E" w:rsidRPr="00676077" w:rsidRDefault="00746C0E" w:rsidP="00D937AF">
      <w:pPr>
        <w:pStyle w:val="Heading2"/>
        <w:rPr>
          <w:rFonts w:eastAsia="Times New Roman"/>
        </w:rPr>
      </w:pPr>
      <w:bookmarkStart w:id="58" w:name="_Toc23750622"/>
      <w:r>
        <w:t>TIME OFF TO VOTE</w:t>
      </w:r>
      <w:bookmarkEnd w:id="58"/>
    </w:p>
    <w:p w14:paraId="27DB057F" w14:textId="305FFCCF" w:rsidR="00746C0E" w:rsidRDefault="00746C0E" w:rsidP="00746C0E">
      <w:pPr>
        <w:rPr>
          <w:rFonts w:ascii="Calibri" w:eastAsia="Times New Roman" w:hAnsi="Calibri"/>
        </w:rPr>
      </w:pPr>
      <w:r>
        <w:rPr>
          <w:rFonts w:ascii="Calibri" w:eastAsia="Times New Roman" w:hAnsi="Calibri"/>
        </w:rPr>
        <w:t>PWCC</w:t>
      </w:r>
      <w:r w:rsidRPr="00B32D55">
        <w:rPr>
          <w:rFonts w:ascii="Calibri" w:eastAsia="Times New Roman" w:hAnsi="Calibri"/>
        </w:rPr>
        <w:t xml:space="preserve"> encourages employees to fulfill their civic responsibilities and to vote in all p</w:t>
      </w:r>
      <w:r>
        <w:rPr>
          <w:rFonts w:ascii="Calibri" w:eastAsia="Times New Roman" w:hAnsi="Calibri"/>
        </w:rPr>
        <w:t>ublic elections.  Most employees’</w:t>
      </w:r>
      <w:r w:rsidRPr="00B32D55">
        <w:rPr>
          <w:rFonts w:ascii="Calibri" w:eastAsia="Times New Roman" w:hAnsi="Calibri"/>
        </w:rPr>
        <w:t xml:space="preserve"> schedules provide sufficient time to vote either before or after working hours.</w:t>
      </w:r>
      <w:r>
        <w:rPr>
          <w:rFonts w:ascii="Calibri" w:eastAsia="Times New Roman" w:hAnsi="Calibri"/>
        </w:rPr>
        <w:t xml:space="preserve">  When an employee may take time off to vote is at the discretion of the employee’s supervisor, subject to applicable laws.</w:t>
      </w:r>
    </w:p>
    <w:p w14:paraId="186E8F2A" w14:textId="77777777" w:rsidR="00746C0E" w:rsidRPr="00B32D55" w:rsidRDefault="00746C0E" w:rsidP="00746C0E">
      <w:pPr>
        <w:rPr>
          <w:rFonts w:ascii="Calibri" w:eastAsia="Times New Roman" w:hAnsi="Calibri"/>
        </w:rPr>
      </w:pPr>
    </w:p>
    <w:p w14:paraId="6476F04F" w14:textId="6A474181" w:rsidR="00746C0E" w:rsidRDefault="00746C0E" w:rsidP="00746C0E">
      <w:pPr>
        <w:rPr>
          <w:rFonts w:ascii="Calibri" w:eastAsia="Times New Roman" w:hAnsi="Calibri"/>
        </w:rPr>
      </w:pPr>
      <w:r w:rsidRPr="00B32D55">
        <w:rPr>
          <w:rFonts w:ascii="Calibri" w:eastAsia="Times New Roman" w:hAnsi="Calibri"/>
        </w:rPr>
        <w:t xml:space="preserve">Employees who are eligible to vote </w:t>
      </w:r>
      <w:bookmarkStart w:id="59" w:name="_Hlk22207801"/>
      <w:r w:rsidRPr="00B32D55">
        <w:rPr>
          <w:rFonts w:ascii="Calibri" w:eastAsia="Times New Roman" w:hAnsi="Calibri"/>
        </w:rPr>
        <w:t>may take the necessary amount of tim</w:t>
      </w:r>
      <w:r>
        <w:rPr>
          <w:rFonts w:ascii="Calibri" w:eastAsia="Times New Roman" w:hAnsi="Calibri"/>
        </w:rPr>
        <w:t>e off to appear at the employee’</w:t>
      </w:r>
      <w:r w:rsidRPr="00B32D55">
        <w:rPr>
          <w:rFonts w:ascii="Calibri" w:eastAsia="Times New Roman" w:hAnsi="Calibri"/>
        </w:rPr>
        <w:t xml:space="preserve">s polling place, cast a ballot and return to work. </w:t>
      </w:r>
      <w:bookmarkEnd w:id="59"/>
      <w:r>
        <w:rPr>
          <w:rFonts w:ascii="Calibri" w:eastAsia="Times New Roman" w:hAnsi="Calibri"/>
        </w:rPr>
        <w:t xml:space="preserve"> </w:t>
      </w:r>
      <w:r w:rsidRPr="00B32D55">
        <w:rPr>
          <w:rFonts w:ascii="Calibri" w:eastAsia="Times New Roman" w:hAnsi="Calibri"/>
        </w:rPr>
        <w:t>Time off is paid and may be taken to vote in any regularly scheduled state primary or general election, an election to fill a vacancy in the office of a United States senator or United States representative, or an election to fill a vacancy in the office of a state senator or state representative.</w:t>
      </w:r>
    </w:p>
    <w:p w14:paraId="41EDED6D" w14:textId="77777777" w:rsidR="00746C0E" w:rsidRPr="00B32D55" w:rsidRDefault="00746C0E" w:rsidP="00746C0E">
      <w:pPr>
        <w:rPr>
          <w:rFonts w:ascii="Calibri" w:eastAsia="Times New Roman" w:hAnsi="Calibri"/>
        </w:rPr>
      </w:pPr>
    </w:p>
    <w:p w14:paraId="5FBA498F" w14:textId="1F53D00B" w:rsidR="00746C0E" w:rsidRDefault="00746C0E" w:rsidP="00746C0E">
      <w:pPr>
        <w:rPr>
          <w:rFonts w:ascii="Calibri" w:eastAsia="Times New Roman" w:hAnsi="Calibri"/>
        </w:rPr>
      </w:pPr>
      <w:r w:rsidRPr="00B32D55">
        <w:rPr>
          <w:rFonts w:ascii="Calibri" w:eastAsia="Times New Roman" w:hAnsi="Calibri"/>
        </w:rPr>
        <w:t>Proof of voting may be required.</w:t>
      </w:r>
    </w:p>
    <w:p w14:paraId="18291440" w14:textId="77777777" w:rsidR="00746C0E" w:rsidRDefault="00746C0E" w:rsidP="00746C0E">
      <w:pPr>
        <w:rPr>
          <w:rFonts w:ascii="Calibri" w:eastAsia="Calibri" w:hAnsi="Calibri" w:cs="Times New Roman"/>
          <w:b/>
          <w:highlight w:val="cyan"/>
        </w:rPr>
      </w:pPr>
    </w:p>
    <w:p w14:paraId="2BF8E788" w14:textId="77777777" w:rsidR="00746C0E" w:rsidRPr="00676077" w:rsidRDefault="00746C0E" w:rsidP="00D937AF">
      <w:pPr>
        <w:pStyle w:val="Heading2"/>
        <w:rPr>
          <w:rFonts w:eastAsia="Times New Roman"/>
        </w:rPr>
      </w:pPr>
      <w:bookmarkStart w:id="60" w:name="_Toc23750623"/>
      <w:r>
        <w:t>ELECTION JUDGE LEAVE</w:t>
      </w:r>
      <w:bookmarkEnd w:id="60"/>
    </w:p>
    <w:p w14:paraId="06E030B1" w14:textId="77777777" w:rsidR="00746C0E" w:rsidRDefault="00746C0E" w:rsidP="00746C0E">
      <w:pPr>
        <w:rPr>
          <w:rFonts w:ascii="Calibri" w:eastAsia="Times New Roman" w:hAnsi="Calibri"/>
        </w:rPr>
      </w:pPr>
      <w:r w:rsidRPr="00B32D55">
        <w:rPr>
          <w:rFonts w:ascii="Calibri" w:eastAsia="Times New Roman" w:hAnsi="Calibri"/>
        </w:rPr>
        <w:t>Employees will be allowed time off to serve as an election judge.</w:t>
      </w:r>
    </w:p>
    <w:p w14:paraId="61B8AD72" w14:textId="77777777" w:rsidR="00746C0E" w:rsidRPr="00B32D55" w:rsidRDefault="00746C0E" w:rsidP="00746C0E">
      <w:pPr>
        <w:rPr>
          <w:rFonts w:ascii="Calibri" w:eastAsia="Times New Roman" w:hAnsi="Calibri"/>
        </w:rPr>
      </w:pPr>
    </w:p>
    <w:p w14:paraId="04E2E2A2" w14:textId="7068D473" w:rsidR="00746C0E" w:rsidRDefault="00746C0E" w:rsidP="00746C0E">
      <w:pPr>
        <w:rPr>
          <w:rFonts w:ascii="Calibri" w:eastAsia="Times New Roman" w:hAnsi="Calibri"/>
        </w:rPr>
      </w:pPr>
      <w:r w:rsidRPr="00B32D55">
        <w:rPr>
          <w:rFonts w:ascii="Calibri" w:eastAsia="Times New Roman" w:hAnsi="Calibri"/>
        </w:rPr>
        <w:t>Employees taking leave under this polic</w:t>
      </w:r>
      <w:r>
        <w:rPr>
          <w:rFonts w:ascii="Calibri" w:eastAsia="Times New Roman" w:hAnsi="Calibri"/>
        </w:rPr>
        <w:t>y must provide at least 20 days’</w:t>
      </w:r>
      <w:r w:rsidRPr="00B32D55">
        <w:rPr>
          <w:rFonts w:ascii="Calibri" w:eastAsia="Times New Roman" w:hAnsi="Calibri"/>
        </w:rPr>
        <w:t xml:space="preserve"> written notice of the need for leave and certification from the appointing authority indicating the hours to be served and compensation to be paid.</w:t>
      </w:r>
      <w:r>
        <w:rPr>
          <w:rFonts w:ascii="Calibri" w:eastAsia="Times New Roman" w:hAnsi="Calibri"/>
        </w:rPr>
        <w:t xml:space="preserve">  Approved Election Judge Leave will not be charged against the employee’s accrued PTO hours. </w:t>
      </w:r>
    </w:p>
    <w:p w14:paraId="0F1D09C4" w14:textId="77777777" w:rsidR="00746C0E" w:rsidRPr="00B32D55" w:rsidRDefault="00746C0E" w:rsidP="00746C0E">
      <w:pPr>
        <w:rPr>
          <w:rFonts w:ascii="Calibri" w:eastAsia="Times New Roman" w:hAnsi="Calibri"/>
        </w:rPr>
      </w:pPr>
    </w:p>
    <w:p w14:paraId="680C5E6C" w14:textId="7B29FA05" w:rsidR="00746C0E" w:rsidRPr="00B32D55" w:rsidRDefault="00746C0E" w:rsidP="00746C0E">
      <w:pPr>
        <w:rPr>
          <w:rFonts w:ascii="Calibri" w:eastAsia="Times New Roman" w:hAnsi="Calibri"/>
        </w:rPr>
      </w:pPr>
      <w:r w:rsidRPr="001D4C73">
        <w:rPr>
          <w:rFonts w:ascii="Calibri" w:eastAsia="Times New Roman" w:hAnsi="Calibri"/>
          <w:highlight w:val="green"/>
        </w:rPr>
        <w:lastRenderedPageBreak/>
        <w:t>PWCC will reduce employees’ pay by the amount paid by the appointing authority for the hours of service.</w:t>
      </w:r>
      <w:r w:rsidR="007330AE" w:rsidRPr="001D4C73">
        <w:rPr>
          <w:rFonts w:ascii="Calibri" w:eastAsia="Times New Roman" w:hAnsi="Calibri"/>
          <w:highlight w:val="green"/>
        </w:rPr>
        <w:t xml:space="preserve">  Employees serving as election judges must submit documentation of any payment they received from the County to PWCC’s Executive Director or Executive Assistant.</w:t>
      </w:r>
    </w:p>
    <w:p w14:paraId="6D60F0AA" w14:textId="4F597416" w:rsidR="00746C0E" w:rsidRDefault="00746C0E" w:rsidP="00746C0E">
      <w:pPr>
        <w:rPr>
          <w:rFonts w:ascii="Calibri" w:eastAsia="Times New Roman" w:hAnsi="Calibri"/>
        </w:rPr>
      </w:pPr>
    </w:p>
    <w:p w14:paraId="132E0D2D" w14:textId="5C8E072C" w:rsidR="007330AE" w:rsidRPr="00676077" w:rsidRDefault="007330AE" w:rsidP="00D937AF">
      <w:pPr>
        <w:pStyle w:val="Heading2"/>
        <w:rPr>
          <w:rFonts w:eastAsia="Times New Roman"/>
        </w:rPr>
      </w:pPr>
      <w:bookmarkStart w:id="61" w:name="_Toc23750624"/>
      <w:r>
        <w:t>BONE MARROW DONATION LEAVE</w:t>
      </w:r>
      <w:bookmarkEnd w:id="61"/>
    </w:p>
    <w:p w14:paraId="3A14BA4B" w14:textId="4FB5F807" w:rsidR="007330AE" w:rsidRDefault="007330AE" w:rsidP="007330AE">
      <w:pPr>
        <w:rPr>
          <w:rFonts w:ascii="Calibri" w:eastAsia="Times New Roman" w:hAnsi="Calibri"/>
        </w:rPr>
      </w:pPr>
      <w:r>
        <w:rPr>
          <w:rFonts w:ascii="Calibri" w:eastAsia="Times New Roman" w:hAnsi="Calibri"/>
        </w:rPr>
        <w:t>Eligible e</w:t>
      </w:r>
      <w:r w:rsidRPr="003A77AB">
        <w:rPr>
          <w:rFonts w:ascii="Calibri" w:eastAsia="Times New Roman" w:hAnsi="Calibri"/>
        </w:rPr>
        <w:t xml:space="preserve">mployees will be allowed a paid leave of absence to undergo a medical procedure to donate bone marrow. </w:t>
      </w:r>
      <w:r>
        <w:rPr>
          <w:rFonts w:ascii="Calibri" w:eastAsia="Times New Roman" w:hAnsi="Calibri"/>
        </w:rPr>
        <w:t xml:space="preserve"> </w:t>
      </w:r>
      <w:r w:rsidRPr="003A77AB">
        <w:rPr>
          <w:rFonts w:ascii="Calibri" w:eastAsia="Times New Roman" w:hAnsi="Calibri"/>
        </w:rPr>
        <w:t>The length of the leave may not exceed 40 work hours.</w:t>
      </w:r>
    </w:p>
    <w:p w14:paraId="483B978D" w14:textId="77777777" w:rsidR="007330AE" w:rsidRPr="003A77AB" w:rsidRDefault="007330AE" w:rsidP="007330AE">
      <w:pPr>
        <w:rPr>
          <w:rFonts w:ascii="Calibri" w:eastAsia="Times New Roman" w:hAnsi="Calibri"/>
        </w:rPr>
      </w:pPr>
    </w:p>
    <w:p w14:paraId="3131E0ED" w14:textId="12F9049B" w:rsidR="007330AE" w:rsidRDefault="007330AE" w:rsidP="007330AE">
      <w:pPr>
        <w:rPr>
          <w:rFonts w:ascii="Calibri" w:eastAsia="Times New Roman" w:hAnsi="Calibri"/>
        </w:rPr>
      </w:pPr>
      <w:r w:rsidRPr="003A77AB">
        <w:rPr>
          <w:rFonts w:ascii="Calibri" w:eastAsia="Times New Roman" w:hAnsi="Calibri"/>
        </w:rPr>
        <w:t xml:space="preserve">Employees must provide reasonable notice of the need for leave and must submit verification from a physician detailing the purpose and length of the leave requested. </w:t>
      </w:r>
      <w:r>
        <w:rPr>
          <w:rFonts w:ascii="Calibri" w:eastAsia="Times New Roman" w:hAnsi="Calibri"/>
        </w:rPr>
        <w:t xml:space="preserve"> </w:t>
      </w:r>
      <w:r w:rsidRPr="003A77AB">
        <w:rPr>
          <w:rFonts w:ascii="Calibri" w:eastAsia="Times New Roman" w:hAnsi="Calibri"/>
        </w:rPr>
        <w:t>If there is a medical determination that the employee does not qualify as a donor, the paid leave of absence provided to the employee prior to that medical determination will not be forfeited.</w:t>
      </w:r>
    </w:p>
    <w:p w14:paraId="618EC2BB" w14:textId="77777777" w:rsidR="007330AE" w:rsidRPr="003A77AB" w:rsidRDefault="007330AE" w:rsidP="007330AE">
      <w:pPr>
        <w:rPr>
          <w:rFonts w:ascii="Calibri" w:eastAsia="Times New Roman" w:hAnsi="Calibri"/>
        </w:rPr>
      </w:pPr>
    </w:p>
    <w:p w14:paraId="3CD16995" w14:textId="6E692BA5" w:rsidR="007330AE" w:rsidRDefault="007330AE" w:rsidP="007330AE">
      <w:pPr>
        <w:rPr>
          <w:rFonts w:ascii="Calibri" w:eastAsia="Times New Roman" w:hAnsi="Calibri"/>
        </w:rPr>
      </w:pPr>
      <w:r>
        <w:rPr>
          <w:rFonts w:ascii="Calibri" w:eastAsia="Times New Roman" w:hAnsi="Calibri"/>
        </w:rPr>
        <w:t>PWCC</w:t>
      </w:r>
      <w:r w:rsidRPr="003A77AB">
        <w:rPr>
          <w:rFonts w:ascii="Calibri" w:eastAsia="Times New Roman" w:hAnsi="Calibri"/>
        </w:rPr>
        <w:t xml:space="preserve"> will not retaliate against an employee for requesting or obtaining leave under this policy.</w:t>
      </w:r>
    </w:p>
    <w:p w14:paraId="53BC58C5" w14:textId="7BA652E8" w:rsidR="007330AE" w:rsidRDefault="007330AE" w:rsidP="007330AE">
      <w:pPr>
        <w:rPr>
          <w:rFonts w:ascii="Calibri" w:eastAsia="Times New Roman" w:hAnsi="Calibri"/>
        </w:rPr>
      </w:pPr>
    </w:p>
    <w:p w14:paraId="59912435" w14:textId="77777777" w:rsidR="007330AE" w:rsidRDefault="007330AE" w:rsidP="00D937AF">
      <w:pPr>
        <w:pStyle w:val="Heading2"/>
      </w:pPr>
      <w:bookmarkStart w:id="62" w:name="_Toc23750625"/>
      <w:r>
        <w:t>CRIME VICTIM OR WITNESS LEAVE</w:t>
      </w:r>
      <w:bookmarkEnd w:id="62"/>
    </w:p>
    <w:p w14:paraId="5DDC324E" w14:textId="77777777" w:rsidR="007330AE" w:rsidRDefault="007330AE" w:rsidP="007330AE">
      <w:pPr>
        <w:rPr>
          <w:rFonts w:ascii="Calibri" w:eastAsia="Times New Roman" w:hAnsi="Calibri"/>
        </w:rPr>
      </w:pPr>
      <w:bookmarkStart w:id="63" w:name="_Hlk22207531"/>
      <w:r w:rsidRPr="00676077">
        <w:rPr>
          <w:rFonts w:ascii="Calibri" w:eastAsia="Times New Roman" w:hAnsi="Calibri"/>
        </w:rPr>
        <w:t>Employees who are crime witnesses or crime victims and who are subpoenaed or requested by a prosecutor to attend court for the purpose of giving testimony in a criminal proceeding will be given reasonable time off from work to do so.</w:t>
      </w:r>
    </w:p>
    <w:p w14:paraId="6382B6DF" w14:textId="77777777" w:rsidR="007330AE" w:rsidRPr="00676077" w:rsidRDefault="007330AE" w:rsidP="007330AE">
      <w:pPr>
        <w:rPr>
          <w:rFonts w:ascii="Calibri" w:eastAsia="Times New Roman" w:hAnsi="Calibri"/>
        </w:rPr>
      </w:pPr>
    </w:p>
    <w:p w14:paraId="28AE6F5E" w14:textId="77777777" w:rsidR="007330AE" w:rsidRDefault="007330AE" w:rsidP="007330AE">
      <w:pPr>
        <w:rPr>
          <w:rFonts w:ascii="Calibri" w:eastAsia="Times New Roman" w:hAnsi="Calibri"/>
        </w:rPr>
      </w:pPr>
      <w:r w:rsidRPr="00676077">
        <w:rPr>
          <w:rFonts w:ascii="Calibri" w:eastAsia="Times New Roman" w:hAnsi="Calibri"/>
        </w:rPr>
        <w:t>Additionally, employees will be allowed reasonable time off from work to attend criminal proceedings related to a violent crime, if they are: (1) the victim of the crime; (2) the spouse or next of kin of the victim or (3) the family member, guardian or custodian of a minor, incompetent, incapacitated or deceased individual who was the victim.</w:t>
      </w:r>
    </w:p>
    <w:p w14:paraId="46F32145" w14:textId="77777777" w:rsidR="007330AE" w:rsidRPr="00676077" w:rsidRDefault="007330AE" w:rsidP="007330AE">
      <w:pPr>
        <w:rPr>
          <w:rFonts w:ascii="Calibri" w:eastAsia="Times New Roman" w:hAnsi="Calibri"/>
        </w:rPr>
      </w:pPr>
    </w:p>
    <w:p w14:paraId="78502FC7" w14:textId="731BE7C2" w:rsidR="007330AE" w:rsidRDefault="007330AE" w:rsidP="007330AE">
      <w:pPr>
        <w:rPr>
          <w:rFonts w:ascii="Calibri" w:eastAsia="Times New Roman" w:hAnsi="Calibri"/>
        </w:rPr>
      </w:pPr>
      <w:r w:rsidRPr="00676077">
        <w:rPr>
          <w:rFonts w:ascii="Calibri" w:eastAsia="Times New Roman" w:hAnsi="Calibri"/>
        </w:rPr>
        <w:t>Employees seeking leave under th</w:t>
      </w:r>
      <w:r>
        <w:rPr>
          <w:rFonts w:ascii="Calibri" w:eastAsia="Times New Roman" w:hAnsi="Calibri"/>
        </w:rPr>
        <w:t>is policy must provide 48 hours’</w:t>
      </w:r>
      <w:r w:rsidRPr="00676077">
        <w:rPr>
          <w:rFonts w:ascii="Calibri" w:eastAsia="Times New Roman" w:hAnsi="Calibri"/>
        </w:rPr>
        <w:t xml:space="preserve"> adv</w:t>
      </w:r>
      <w:r>
        <w:rPr>
          <w:rFonts w:ascii="Calibri" w:eastAsia="Times New Roman" w:hAnsi="Calibri"/>
        </w:rPr>
        <w:t xml:space="preserve">ance notice unless it is </w:t>
      </w:r>
      <w:r w:rsidRPr="001D4C73">
        <w:rPr>
          <w:rFonts w:ascii="Calibri" w:eastAsia="Times New Roman" w:hAnsi="Calibri"/>
          <w:highlight w:val="green"/>
        </w:rPr>
        <w:t>impractic</w:t>
      </w:r>
      <w:r w:rsidR="001D4C73" w:rsidRPr="001D4C73">
        <w:rPr>
          <w:rFonts w:ascii="Calibri" w:eastAsia="Times New Roman" w:hAnsi="Calibri"/>
          <w:highlight w:val="green"/>
        </w:rPr>
        <w:t>al</w:t>
      </w:r>
      <w:r w:rsidRPr="00676077">
        <w:rPr>
          <w:rFonts w:ascii="Calibri" w:eastAsia="Times New Roman" w:hAnsi="Calibri"/>
        </w:rPr>
        <w:t xml:space="preserve"> or an emergency prevents them from doing so.</w:t>
      </w:r>
      <w:r>
        <w:rPr>
          <w:rFonts w:ascii="Calibri" w:eastAsia="Times New Roman" w:hAnsi="Calibri"/>
        </w:rPr>
        <w:t xml:space="preserve"> </w:t>
      </w:r>
      <w:r w:rsidRPr="00676077">
        <w:rPr>
          <w:rFonts w:ascii="Calibri" w:eastAsia="Times New Roman" w:hAnsi="Calibri"/>
        </w:rPr>
        <w:t xml:space="preserve"> </w:t>
      </w:r>
      <w:r>
        <w:rPr>
          <w:rFonts w:ascii="Calibri" w:eastAsia="Times New Roman" w:hAnsi="Calibri"/>
        </w:rPr>
        <w:t>PWCC</w:t>
      </w:r>
      <w:r w:rsidRPr="00676077">
        <w:rPr>
          <w:rFonts w:ascii="Calibri" w:eastAsia="Times New Roman" w:hAnsi="Calibri"/>
        </w:rPr>
        <w:t xml:space="preserve"> may require that employees provide verification to support the need for this leave.</w:t>
      </w:r>
    </w:p>
    <w:p w14:paraId="3745CBB9" w14:textId="77777777" w:rsidR="007330AE" w:rsidRPr="00676077" w:rsidRDefault="007330AE" w:rsidP="007330AE">
      <w:pPr>
        <w:rPr>
          <w:rFonts w:ascii="Calibri" w:eastAsia="Times New Roman" w:hAnsi="Calibri"/>
        </w:rPr>
      </w:pPr>
    </w:p>
    <w:p w14:paraId="0BA53760" w14:textId="77777777" w:rsidR="007330AE" w:rsidRDefault="007330AE" w:rsidP="007330AE">
      <w:pPr>
        <w:rPr>
          <w:rFonts w:ascii="Calibri" w:eastAsia="Times New Roman" w:hAnsi="Calibri"/>
        </w:rPr>
      </w:pPr>
      <w:r w:rsidRPr="00676077">
        <w:rPr>
          <w:rFonts w:ascii="Calibri" w:eastAsia="Times New Roman" w:hAnsi="Calibri"/>
        </w:rPr>
        <w:t>Time off under this policy will be without pay except that exempt employees will receive pay when required under applicable law.</w:t>
      </w:r>
    </w:p>
    <w:p w14:paraId="5C4A1612" w14:textId="77777777" w:rsidR="007330AE" w:rsidRPr="00676077" w:rsidRDefault="007330AE" w:rsidP="007330AE">
      <w:pPr>
        <w:rPr>
          <w:rFonts w:ascii="Calibri" w:eastAsia="Times New Roman" w:hAnsi="Calibri"/>
        </w:rPr>
      </w:pPr>
    </w:p>
    <w:p w14:paraId="213D9339" w14:textId="64ADD683" w:rsidR="007330AE" w:rsidRPr="00676077" w:rsidRDefault="007330AE" w:rsidP="007330AE">
      <w:pPr>
        <w:rPr>
          <w:rFonts w:ascii="Calibri" w:eastAsia="Times New Roman" w:hAnsi="Calibri"/>
        </w:rPr>
      </w:pPr>
      <w:r>
        <w:rPr>
          <w:rFonts w:ascii="Calibri" w:eastAsia="Times New Roman" w:hAnsi="Calibri"/>
        </w:rPr>
        <w:t>PWCC</w:t>
      </w:r>
      <w:r w:rsidRPr="00676077">
        <w:rPr>
          <w:rFonts w:ascii="Calibri" w:eastAsia="Times New Roman" w:hAnsi="Calibri"/>
        </w:rPr>
        <w:t xml:space="preserve"> will maintain as confidential inf</w:t>
      </w:r>
      <w:r>
        <w:rPr>
          <w:rFonts w:ascii="Calibri" w:eastAsia="Times New Roman" w:hAnsi="Calibri"/>
        </w:rPr>
        <w:t>ormation related to an employee’</w:t>
      </w:r>
      <w:r w:rsidRPr="00676077">
        <w:rPr>
          <w:rFonts w:ascii="Calibri" w:eastAsia="Times New Roman" w:hAnsi="Calibri"/>
        </w:rPr>
        <w:t>s leave under this policy.</w:t>
      </w:r>
    </w:p>
    <w:bookmarkEnd w:id="63"/>
    <w:p w14:paraId="36C78A37" w14:textId="77777777" w:rsidR="007330AE" w:rsidRPr="003A77AB" w:rsidRDefault="007330AE" w:rsidP="007330AE">
      <w:pPr>
        <w:rPr>
          <w:rFonts w:ascii="Calibri" w:eastAsia="Times New Roman" w:hAnsi="Calibri"/>
        </w:rPr>
      </w:pPr>
    </w:p>
    <w:p w14:paraId="51EF2315" w14:textId="7D77CCA2" w:rsidR="00746C0E" w:rsidRDefault="00746C0E">
      <w:pPr>
        <w:pStyle w:val="FBDBodyTextSgl"/>
      </w:pPr>
    </w:p>
    <w:p w14:paraId="0E0EE211" w14:textId="77777777" w:rsidR="00BE5FC8" w:rsidRDefault="00BE5FC8">
      <w:pPr>
        <w:spacing w:after="200" w:line="276" w:lineRule="auto"/>
        <w:rPr>
          <w:rFonts w:ascii="Calibri" w:eastAsia="Times New Roman" w:hAnsi="Calibri"/>
        </w:rPr>
      </w:pPr>
      <w:r>
        <w:rPr>
          <w:rFonts w:ascii="Calibri" w:eastAsia="Times New Roman" w:hAnsi="Calibri"/>
        </w:rPr>
        <w:br w:type="page"/>
      </w:r>
    </w:p>
    <w:p w14:paraId="2489BF7B" w14:textId="6C0352C1" w:rsidR="001032DE" w:rsidRDefault="004654B4" w:rsidP="00BE5FC8">
      <w:pPr>
        <w:pStyle w:val="Heading1"/>
        <w:rPr>
          <w:snapToGrid w:val="0"/>
        </w:rPr>
      </w:pPr>
      <w:bookmarkStart w:id="64" w:name="_Toc23750626"/>
      <w:r>
        <w:rPr>
          <w:snapToGrid w:val="0"/>
        </w:rPr>
        <w:lastRenderedPageBreak/>
        <w:t>MISCELLANEOUS</w:t>
      </w:r>
      <w:bookmarkEnd w:id="64"/>
    </w:p>
    <w:p w14:paraId="77FCE309" w14:textId="77777777" w:rsidR="001032DE" w:rsidRDefault="004654B4">
      <w:pPr>
        <w:pStyle w:val="Heading2"/>
        <w:rPr>
          <w:snapToGrid w:val="0"/>
        </w:rPr>
      </w:pPr>
      <w:bookmarkStart w:id="65" w:name="_Toc23750627"/>
      <w:r>
        <w:rPr>
          <w:snapToGrid w:val="0"/>
        </w:rPr>
        <w:t>AT-WILL EMPLOYMENT</w:t>
      </w:r>
      <w:bookmarkEnd w:id="65"/>
    </w:p>
    <w:p w14:paraId="3B9ED93D" w14:textId="44230EF3" w:rsidR="001032DE" w:rsidRDefault="004654B4">
      <w:pPr>
        <w:pStyle w:val="FBDBodyTextSgl"/>
        <w:rPr>
          <w:snapToGrid w:val="0"/>
        </w:rPr>
      </w:pPr>
      <w:r>
        <w:rPr>
          <w:snapToGrid w:val="0"/>
        </w:rPr>
        <w:t xml:space="preserve">Employment with </w:t>
      </w:r>
      <w:r w:rsidR="00CF726C">
        <w:rPr>
          <w:snapToGrid w:val="0"/>
        </w:rPr>
        <w:t>PWCC</w:t>
      </w:r>
      <w:r>
        <w:rPr>
          <w:snapToGrid w:val="0"/>
        </w:rPr>
        <w:t xml:space="preserve"> is at-will and entered into voluntarily, which means that any employee is free to resign at any time, for any reason, wi</w:t>
      </w:r>
      <w:r w:rsidR="00BE5FC8">
        <w:rPr>
          <w:snapToGrid w:val="0"/>
        </w:rPr>
        <w:t>th or without notice.  Likewise</w:t>
      </w:r>
      <w:r>
        <w:rPr>
          <w:snapToGrid w:val="0"/>
        </w:rPr>
        <w:t xml:space="preserve">, </w:t>
      </w:r>
      <w:r w:rsidR="00CF726C">
        <w:rPr>
          <w:snapToGrid w:val="0"/>
        </w:rPr>
        <w:t>PWCC</w:t>
      </w:r>
      <w:r>
        <w:rPr>
          <w:snapToGrid w:val="0"/>
        </w:rPr>
        <w:t xml:space="preserve"> is free to terminate the employment relationship at any time, for any reason, with or without notice.  No one has authority to alter the at-will relationship, other than in writing signed by </w:t>
      </w:r>
      <w:r w:rsidRPr="001D4C73">
        <w:rPr>
          <w:snapToGrid w:val="0"/>
          <w:highlight w:val="green"/>
        </w:rPr>
        <w:t xml:space="preserve">the </w:t>
      </w:r>
      <w:r w:rsidR="00E94F2E" w:rsidRPr="001D4C73">
        <w:rPr>
          <w:snapToGrid w:val="0"/>
          <w:highlight w:val="green"/>
        </w:rPr>
        <w:t>Executive Director</w:t>
      </w:r>
      <w:r w:rsidR="001D4C73">
        <w:rPr>
          <w:snapToGrid w:val="0"/>
        </w:rPr>
        <w:t>.</w:t>
      </w:r>
    </w:p>
    <w:p w14:paraId="110BEE9D" w14:textId="540F91DC" w:rsidR="00831D89" w:rsidRDefault="00831D89" w:rsidP="00D937AF">
      <w:pPr>
        <w:pStyle w:val="Heading2"/>
      </w:pPr>
      <w:bookmarkStart w:id="66" w:name="_Toc23750628"/>
      <w:r w:rsidRPr="00831D89">
        <w:t>JOB</w:t>
      </w:r>
      <w:r>
        <w:t xml:space="preserve"> DESCRIPTIONS</w:t>
      </w:r>
      <w:bookmarkEnd w:id="66"/>
    </w:p>
    <w:p w14:paraId="26BEFCAF" w14:textId="4B09030F" w:rsidR="00831D89" w:rsidRDefault="00831D89" w:rsidP="0079654A">
      <w:pPr>
        <w:jc w:val="both"/>
      </w:pPr>
      <w:r>
        <w:t>PWCC attempts to maintain a job description for each position.  If you do not have a current copy of your job description, you should request one from your supervisor.</w:t>
      </w:r>
    </w:p>
    <w:p w14:paraId="33C73DDA" w14:textId="7D9CA125" w:rsidR="00831D89" w:rsidRDefault="00831D89" w:rsidP="0079654A">
      <w:pPr>
        <w:jc w:val="both"/>
      </w:pPr>
    </w:p>
    <w:p w14:paraId="7CDEF72F" w14:textId="6BD2E95B" w:rsidR="00831D89" w:rsidRDefault="00831D89" w:rsidP="0079654A">
      <w:pPr>
        <w:jc w:val="both"/>
      </w:pPr>
      <w:r>
        <w:t>Job descriptions prepared by PWCC serve</w:t>
      </w:r>
      <w:r w:rsidR="0079654A">
        <w:t xml:space="preserve"> as an outline only.  PWCC business needs may require the employee to perform job duties that are not expressly provided for in the employee’s job description.  From time to time PWCC may revise or amend the employee’s job description with or without notice to employees.  </w:t>
      </w:r>
    </w:p>
    <w:p w14:paraId="6C0D7F05" w14:textId="5CCECBF0" w:rsidR="0079654A" w:rsidRDefault="0079654A" w:rsidP="0079654A">
      <w:pPr>
        <w:jc w:val="both"/>
      </w:pPr>
    </w:p>
    <w:p w14:paraId="0472B066" w14:textId="11D01632" w:rsidR="0079654A" w:rsidRDefault="0079654A" w:rsidP="0079654A">
      <w:pPr>
        <w:jc w:val="both"/>
      </w:pPr>
      <w:r>
        <w:t>The employee should direct any questions regarding the employee’s job description or scope of the employee’s duties to the employee’s supervisor.</w:t>
      </w:r>
    </w:p>
    <w:p w14:paraId="76F0388E" w14:textId="78B688DB" w:rsidR="0079654A" w:rsidRDefault="0079654A" w:rsidP="0079654A">
      <w:pPr>
        <w:jc w:val="both"/>
      </w:pPr>
    </w:p>
    <w:p w14:paraId="0DAD41B5" w14:textId="25158526" w:rsidR="0079654A" w:rsidRDefault="0079654A" w:rsidP="00D937AF">
      <w:pPr>
        <w:pStyle w:val="Heading2"/>
      </w:pPr>
      <w:bookmarkStart w:id="67" w:name="_Toc23750629"/>
      <w:r>
        <w:t>INTRODUCTORY PERIODS</w:t>
      </w:r>
      <w:bookmarkEnd w:id="67"/>
    </w:p>
    <w:p w14:paraId="052C9294" w14:textId="77777777" w:rsidR="009E6AA9" w:rsidRDefault="0079654A" w:rsidP="0079654A">
      <w:pPr>
        <w:jc w:val="both"/>
      </w:pPr>
      <w:r>
        <w:t>The first 90 days of the employee’s employment with PWCC is considered an introductory period.  During this period, the employee is expected to become familiar with PWCC and the employee’s job responsibilities.  PWCC will have the opportunity during this period to monitor the quality and value of the employee’s performance and make any necessary adjustments in the employee’s job description or responsibilities.  The introductory period with PWCC may be shortened or lengthened as deemed appropriate by PWCC management.  Completion of this introductory period does not alter the at-will nature of employment and does not guarantee continued employment.</w:t>
      </w:r>
      <w:r w:rsidR="009E6AA9">
        <w:t xml:space="preserve">  Nothing that occurs during or after this period should be construed to change the at-will nature of the employment relationship.</w:t>
      </w:r>
    </w:p>
    <w:p w14:paraId="0A9CF370" w14:textId="77777777" w:rsidR="009E6AA9" w:rsidRDefault="009E6AA9" w:rsidP="0079654A">
      <w:pPr>
        <w:jc w:val="both"/>
      </w:pPr>
    </w:p>
    <w:p w14:paraId="00B4D65B" w14:textId="77777777" w:rsidR="009E6AA9" w:rsidRDefault="009E6AA9" w:rsidP="0079654A">
      <w:pPr>
        <w:jc w:val="both"/>
      </w:pPr>
      <w:r>
        <w:t>This policy applies to new hires and employees who have been transferred and/or promoted to new positions.</w:t>
      </w:r>
    </w:p>
    <w:p w14:paraId="1739D464" w14:textId="77777777" w:rsidR="009E6AA9" w:rsidRDefault="009E6AA9" w:rsidP="0079654A">
      <w:pPr>
        <w:jc w:val="both"/>
      </w:pPr>
    </w:p>
    <w:p w14:paraId="3B636183" w14:textId="77777777" w:rsidR="009E6AA9" w:rsidRDefault="009E6AA9" w:rsidP="00D937AF">
      <w:pPr>
        <w:pStyle w:val="Heading3"/>
      </w:pPr>
      <w:bookmarkStart w:id="68" w:name="_Toc23750630"/>
      <w:r>
        <w:t>Extension of Introductory Period</w:t>
      </w:r>
      <w:bookmarkEnd w:id="68"/>
    </w:p>
    <w:p w14:paraId="1E60B2E1" w14:textId="4BEEAEE2" w:rsidR="00CB1B63" w:rsidRDefault="009E6AA9" w:rsidP="0079654A">
      <w:pPr>
        <w:jc w:val="both"/>
      </w:pPr>
      <w:r>
        <w:t xml:space="preserve">The introductory period may be extended for 30 to 90 days.  </w:t>
      </w:r>
      <w:r w:rsidRPr="001D4C73">
        <w:rPr>
          <w:highlight w:val="green"/>
        </w:rPr>
        <w:t>If a salary increase was negotiated at the time of initial employment, an introductory period extension could impact the receipt of the salary increase.</w:t>
      </w:r>
      <w:r>
        <w:t xml:space="preserve">  Employees who have had their introductory status extended will be re-evaluated at the end of the extension.  If re-evaluation of performance is satisfactory, then the employee may move to an approved status.  If re-evaluation of performance is less than </w:t>
      </w:r>
      <w:r>
        <w:lastRenderedPageBreak/>
        <w:t>satisfactory, then the employee will be recommended for dischar</w:t>
      </w:r>
      <w:r w:rsidR="00CB1B63">
        <w:t>ge.  The Executive Director will be consulted throughout this process.</w:t>
      </w:r>
    </w:p>
    <w:p w14:paraId="6D966935" w14:textId="77777777" w:rsidR="00CB1B63" w:rsidRDefault="00CB1B63" w:rsidP="0079654A">
      <w:pPr>
        <w:jc w:val="both"/>
      </w:pPr>
    </w:p>
    <w:p w14:paraId="3694FCF0" w14:textId="29555CCF" w:rsidR="00CB1B63" w:rsidRDefault="00CB1B63" w:rsidP="00D937AF">
      <w:pPr>
        <w:pStyle w:val="Heading2"/>
      </w:pPr>
      <w:bookmarkStart w:id="69" w:name="_Toc23750631"/>
      <w:r>
        <w:t>TRAINING</w:t>
      </w:r>
      <w:bookmarkEnd w:id="69"/>
    </w:p>
    <w:p w14:paraId="58812BCA" w14:textId="7F7CA1E0" w:rsidR="0079654A" w:rsidRDefault="00CB1B63" w:rsidP="0079654A">
      <w:pPr>
        <w:jc w:val="both"/>
      </w:pPr>
      <w:r>
        <w:t>In most cases, and for most departments, the department manager will train the employee individually.  The employee must learn the procedures and responsibilities for the employee’s position at PWCC even if the employee has previous experience in his or her specified job duties.  If the employee would like additional training, the employee should consult his or her supervisor.</w:t>
      </w:r>
      <w:r w:rsidR="009E6AA9">
        <w:t xml:space="preserve">  </w:t>
      </w:r>
    </w:p>
    <w:p w14:paraId="643EF388" w14:textId="77777777" w:rsidR="00FB3CFD" w:rsidRDefault="00FB3CFD" w:rsidP="0079654A">
      <w:pPr>
        <w:jc w:val="both"/>
        <w:rPr>
          <w:rFonts w:ascii="Arial" w:hAnsi="Arial" w:cs="Arial"/>
          <w:b/>
          <w:sz w:val="20"/>
          <w:szCs w:val="20"/>
          <w:u w:val="single"/>
        </w:rPr>
      </w:pPr>
    </w:p>
    <w:p w14:paraId="3818633F" w14:textId="15EE3CA7" w:rsidR="00732680" w:rsidRPr="00467B2A" w:rsidRDefault="00467B2A" w:rsidP="00467B2A">
      <w:pPr>
        <w:jc w:val="both"/>
        <w:rPr>
          <w:rFonts w:ascii="Arial" w:hAnsi="Arial" w:cs="Arial"/>
          <w:b/>
          <w:sz w:val="20"/>
          <w:szCs w:val="20"/>
          <w:u w:val="single"/>
        </w:rPr>
      </w:pPr>
      <w:r w:rsidRPr="00467B2A">
        <w:rPr>
          <w:rFonts w:ascii="Arial" w:hAnsi="Arial" w:cs="Arial"/>
          <w:b/>
          <w:sz w:val="20"/>
          <w:szCs w:val="20"/>
          <w:u w:val="single"/>
        </w:rPr>
        <w:t>OUT OF STATE TRAINING</w:t>
      </w:r>
    </w:p>
    <w:p w14:paraId="2F2B2DAE" w14:textId="77777777" w:rsidR="00FB3CFD" w:rsidRPr="00467B2A" w:rsidRDefault="00FB3CFD" w:rsidP="00467B2A">
      <w:pPr>
        <w:pStyle w:val="NormalWeb"/>
        <w:spacing w:after="150"/>
        <w:jc w:val="both"/>
        <w:rPr>
          <w:rFonts w:cs="Arial"/>
          <w:color w:val="000000"/>
        </w:rPr>
      </w:pPr>
      <w:r w:rsidRPr="00467B2A">
        <w:rPr>
          <w:rFonts w:cs="Arial"/>
          <w:color w:val="000000"/>
        </w:rPr>
        <w:t>From time to time employees are required to travel on behalf of the company for business purposes. This policy sets forth procedures and guidelines for incurring expenses and for their reimbursement. If you are uncertain about a particular expense or policy, contact your supervisor prior to the expenditure.</w:t>
      </w:r>
    </w:p>
    <w:p w14:paraId="6904E692" w14:textId="6F999427" w:rsidR="00FB3CFD" w:rsidRPr="00467B2A" w:rsidRDefault="00FB3CFD" w:rsidP="00467B2A">
      <w:pPr>
        <w:pStyle w:val="NormalWeb"/>
        <w:spacing w:after="150"/>
        <w:jc w:val="both"/>
        <w:rPr>
          <w:rFonts w:cs="Arial"/>
          <w:color w:val="000000"/>
        </w:rPr>
      </w:pPr>
      <w:r w:rsidRPr="00467B2A">
        <w:rPr>
          <w:rFonts w:eastAsia="Times New Roman" w:cs="Arial"/>
          <w:bCs/>
          <w:color w:val="000000"/>
        </w:rPr>
        <w:t xml:space="preserve">Authorization to Travel </w:t>
      </w:r>
      <w:r w:rsidRPr="00467B2A">
        <w:rPr>
          <w:rFonts w:cs="Arial"/>
          <w:color w:val="000000"/>
        </w:rPr>
        <w:t>- All travel must be</w:t>
      </w:r>
      <w:r w:rsidR="00DD78D5" w:rsidRPr="00467B2A">
        <w:rPr>
          <w:rFonts w:cs="Arial"/>
          <w:color w:val="000000"/>
        </w:rPr>
        <w:t xml:space="preserve"> approved in advance by their supervisor.</w:t>
      </w:r>
      <w:r w:rsidRPr="00467B2A">
        <w:rPr>
          <w:rFonts w:cs="Arial"/>
          <w:color w:val="000000"/>
        </w:rPr>
        <w:t xml:space="preserve"> Please complete a</w:t>
      </w:r>
      <w:r w:rsidRPr="00467B2A">
        <w:rPr>
          <w:rStyle w:val="apple-converted-space"/>
          <w:rFonts w:cs="Arial"/>
          <w:color w:val="000000"/>
        </w:rPr>
        <w:t> </w:t>
      </w:r>
      <w:r w:rsidRPr="00467B2A">
        <w:rPr>
          <w:rStyle w:val="Emphasis"/>
          <w:rFonts w:cs="Arial"/>
          <w:color w:val="000000"/>
        </w:rPr>
        <w:t>Purchase Order</w:t>
      </w:r>
      <w:r w:rsidRPr="00467B2A">
        <w:rPr>
          <w:rStyle w:val="apple-converted-space"/>
          <w:rFonts w:cs="Arial"/>
          <w:i/>
          <w:iCs/>
          <w:color w:val="000000"/>
        </w:rPr>
        <w:t> </w:t>
      </w:r>
      <w:r w:rsidRPr="00467B2A">
        <w:rPr>
          <w:rFonts w:cs="Arial"/>
          <w:color w:val="000000"/>
        </w:rPr>
        <w:t>for the necessary travel arrangements and accommodations.</w:t>
      </w:r>
    </w:p>
    <w:p w14:paraId="61730324" w14:textId="1E51325F" w:rsidR="00FB3CFD" w:rsidRPr="00467B2A" w:rsidRDefault="00FB3CFD" w:rsidP="00467B2A">
      <w:pPr>
        <w:pStyle w:val="NormalWeb"/>
        <w:spacing w:after="150"/>
        <w:jc w:val="both"/>
        <w:rPr>
          <w:rFonts w:cs="Arial"/>
          <w:color w:val="000000"/>
        </w:rPr>
      </w:pPr>
      <w:r w:rsidRPr="00467B2A">
        <w:rPr>
          <w:rFonts w:eastAsia="Times New Roman" w:cs="Arial"/>
          <w:bCs/>
          <w:color w:val="000000"/>
        </w:rPr>
        <w:t xml:space="preserve">Use of Personal Automobile - </w:t>
      </w:r>
      <w:r w:rsidRPr="00467B2A">
        <w:rPr>
          <w:rFonts w:cs="Arial"/>
          <w:color w:val="000000"/>
        </w:rPr>
        <w:t xml:space="preserve">From time to time, it may be necessary for you to utilize your vehicle for pre-authorized company business. You may claim </w:t>
      </w:r>
      <w:r w:rsidR="00DD78D5" w:rsidRPr="00467B2A">
        <w:rPr>
          <w:rFonts w:cs="Arial"/>
          <w:color w:val="000000"/>
        </w:rPr>
        <w:t>current standard IRS mileage reimbursement rates per mile as</w:t>
      </w:r>
      <w:r w:rsidRPr="00467B2A">
        <w:rPr>
          <w:rFonts w:cs="Arial"/>
          <w:color w:val="000000"/>
        </w:rPr>
        <w:t xml:space="preserve"> reimbursement.</w:t>
      </w:r>
    </w:p>
    <w:p w14:paraId="0F8E0E30" w14:textId="6160FF45" w:rsidR="00FB3CFD" w:rsidRPr="00467B2A" w:rsidRDefault="00FB3CFD" w:rsidP="00467B2A">
      <w:pPr>
        <w:pStyle w:val="NormalWeb"/>
        <w:spacing w:after="150"/>
        <w:jc w:val="both"/>
        <w:rPr>
          <w:rFonts w:cs="Arial"/>
          <w:color w:val="000000"/>
        </w:rPr>
      </w:pPr>
      <w:r w:rsidRPr="00467B2A">
        <w:rPr>
          <w:rFonts w:eastAsia="Times New Roman" w:cs="Arial"/>
          <w:bCs/>
          <w:color w:val="000000"/>
        </w:rPr>
        <w:t xml:space="preserve">Air Fare - </w:t>
      </w:r>
      <w:r w:rsidRPr="00467B2A">
        <w:rPr>
          <w:rFonts w:cs="Arial"/>
          <w:color w:val="000000"/>
        </w:rPr>
        <w:t>Airline tickets should be booked in advance in order to take advantage of any discounts. Please bear in mind that discount fares do not allow changes, so you must be able to make a commitment to the travel dates and change them only unde</w:t>
      </w:r>
      <w:r w:rsidR="00DD78D5" w:rsidRPr="00467B2A">
        <w:rPr>
          <w:rFonts w:cs="Arial"/>
          <w:color w:val="000000"/>
        </w:rPr>
        <w:t>r extraordinary circumstances. </w:t>
      </w:r>
      <w:r w:rsidRPr="00467B2A">
        <w:rPr>
          <w:rFonts w:cs="Arial"/>
          <w:color w:val="000000"/>
        </w:rPr>
        <w:t>All air travel must be coach class. Please include your airfare receipt with your expense statement.</w:t>
      </w:r>
    </w:p>
    <w:p w14:paraId="069BC9CC" w14:textId="77777777" w:rsidR="002D35FA" w:rsidRPr="00467B2A" w:rsidRDefault="00FB3CFD" w:rsidP="00467B2A">
      <w:pPr>
        <w:pStyle w:val="NormalWeb"/>
        <w:spacing w:after="150"/>
        <w:jc w:val="both"/>
        <w:rPr>
          <w:rFonts w:cs="Arial"/>
          <w:color w:val="000000"/>
        </w:rPr>
      </w:pPr>
      <w:r w:rsidRPr="00467B2A">
        <w:rPr>
          <w:rFonts w:eastAsia="Times New Roman" w:cs="Arial"/>
          <w:bCs/>
          <w:color w:val="000000"/>
        </w:rPr>
        <w:t xml:space="preserve">Automobile Rental - </w:t>
      </w:r>
      <w:r w:rsidRPr="00467B2A">
        <w:rPr>
          <w:rFonts w:cs="Arial"/>
          <w:color w:val="000000"/>
        </w:rPr>
        <w:t xml:space="preserve">Auto rental requires the prior approval of your department manager. In general, auto rentals will be approved for a group traveling together. Include your rental receipt with your expense statement. </w:t>
      </w:r>
    </w:p>
    <w:p w14:paraId="3BA00E61" w14:textId="67304FCA" w:rsidR="002D35FA" w:rsidRPr="00467B2A" w:rsidRDefault="00FB3CFD" w:rsidP="00467B2A">
      <w:pPr>
        <w:pStyle w:val="NormalWeb"/>
        <w:spacing w:after="150"/>
        <w:jc w:val="both"/>
        <w:rPr>
          <w:rFonts w:cs="Arial"/>
          <w:color w:val="000000"/>
        </w:rPr>
      </w:pPr>
      <w:r w:rsidRPr="00467B2A">
        <w:rPr>
          <w:rFonts w:eastAsia="Times New Roman" w:cs="Arial"/>
          <w:bCs/>
          <w:color w:val="000000"/>
        </w:rPr>
        <w:t>Taxi and Other Transportation Costs</w:t>
      </w:r>
      <w:r w:rsidR="002D35FA" w:rsidRPr="00467B2A">
        <w:rPr>
          <w:rFonts w:eastAsia="Times New Roman" w:cs="Arial"/>
          <w:bCs/>
          <w:color w:val="000000"/>
        </w:rPr>
        <w:t xml:space="preserve"> - </w:t>
      </w:r>
      <w:r w:rsidRPr="00467B2A">
        <w:rPr>
          <w:rFonts w:cs="Arial"/>
          <w:color w:val="000000"/>
        </w:rPr>
        <w:t>Please utilize shuttle/hotel bus service whenever possible. When traveling in groups</w:t>
      </w:r>
      <w:r w:rsidR="002D35FA" w:rsidRPr="00467B2A">
        <w:rPr>
          <w:rFonts w:cs="Arial"/>
          <w:color w:val="000000"/>
        </w:rPr>
        <w:t>,</w:t>
      </w:r>
      <w:r w:rsidRPr="00467B2A">
        <w:rPr>
          <w:rFonts w:cs="Arial"/>
          <w:color w:val="000000"/>
        </w:rPr>
        <w:t xml:space="preserve"> taxis may be economical. When traveling to and from your local airport, choose between long-term parking</w:t>
      </w:r>
      <w:r w:rsidR="002D35FA" w:rsidRPr="00467B2A">
        <w:rPr>
          <w:rFonts w:cs="Arial"/>
          <w:color w:val="000000"/>
        </w:rPr>
        <w:t>,</w:t>
      </w:r>
      <w:r w:rsidRPr="00467B2A">
        <w:rPr>
          <w:rFonts w:cs="Arial"/>
          <w:color w:val="000000"/>
        </w:rPr>
        <w:t xml:space="preserve"> or a taxi based on whichever is the most economical for the company. Obtain receipts whenever possible and include them with your expense statement.</w:t>
      </w:r>
    </w:p>
    <w:p w14:paraId="5FE1D27E" w14:textId="77777777" w:rsidR="002D35FA" w:rsidRPr="00467B2A" w:rsidRDefault="00FB3CFD" w:rsidP="00467B2A">
      <w:pPr>
        <w:pStyle w:val="NormalWeb"/>
        <w:spacing w:after="150"/>
        <w:jc w:val="both"/>
        <w:rPr>
          <w:rFonts w:cs="Arial"/>
          <w:color w:val="000000"/>
        </w:rPr>
      </w:pPr>
      <w:r w:rsidRPr="00467B2A">
        <w:rPr>
          <w:rFonts w:eastAsia="Times New Roman" w:cs="Arial"/>
          <w:bCs/>
          <w:color w:val="000000"/>
        </w:rPr>
        <w:t>Hotel</w:t>
      </w:r>
      <w:r w:rsidR="002D35FA" w:rsidRPr="00467B2A">
        <w:rPr>
          <w:rFonts w:eastAsia="Times New Roman" w:cs="Arial"/>
          <w:bCs/>
          <w:color w:val="000000"/>
        </w:rPr>
        <w:t xml:space="preserve"> - </w:t>
      </w:r>
      <w:r w:rsidRPr="00467B2A">
        <w:rPr>
          <w:rFonts w:cs="Arial"/>
          <w:color w:val="000000"/>
        </w:rPr>
        <w:t>Choose hotels convenient to your business activities. Please supply copies of all hotel receipts with your expense statement and also remember to report phone calls and faxes separately.</w:t>
      </w:r>
    </w:p>
    <w:p w14:paraId="05B8D716" w14:textId="3DB2DCF9" w:rsidR="00FB3CFD" w:rsidRPr="00467B2A" w:rsidRDefault="00FB3CFD" w:rsidP="00467B2A">
      <w:pPr>
        <w:pStyle w:val="NormalWeb"/>
        <w:spacing w:after="150"/>
        <w:jc w:val="both"/>
        <w:rPr>
          <w:rFonts w:cs="Arial"/>
          <w:color w:val="000000"/>
        </w:rPr>
      </w:pPr>
      <w:r w:rsidRPr="00467B2A">
        <w:rPr>
          <w:rFonts w:eastAsia="Times New Roman" w:cs="Arial"/>
          <w:bCs/>
          <w:color w:val="000000"/>
        </w:rPr>
        <w:t>Per Diem Meal Reimbursement</w:t>
      </w:r>
      <w:r w:rsidR="002D35FA" w:rsidRPr="00467B2A">
        <w:rPr>
          <w:rFonts w:eastAsia="Times New Roman" w:cs="Arial"/>
          <w:bCs/>
          <w:color w:val="000000"/>
        </w:rPr>
        <w:t xml:space="preserve"> - </w:t>
      </w:r>
      <w:r w:rsidRPr="00467B2A">
        <w:rPr>
          <w:rFonts w:cs="Arial"/>
          <w:color w:val="000000"/>
        </w:rPr>
        <w:t xml:space="preserve">Meals will be reimbursed on a per diem basis. The per diem rate varies by </w:t>
      </w:r>
      <w:r w:rsidR="002D35FA" w:rsidRPr="00467B2A">
        <w:rPr>
          <w:rFonts w:cs="Arial"/>
          <w:color w:val="000000"/>
        </w:rPr>
        <w:t>IRS standard daily per diem rates</w:t>
      </w:r>
      <w:r w:rsidRPr="00467B2A">
        <w:rPr>
          <w:rFonts w:cs="Arial"/>
          <w:color w:val="000000"/>
        </w:rPr>
        <w:t xml:space="preserve">. The per diem applies to full travel days associated with an overnight stay. </w:t>
      </w:r>
      <w:r w:rsidR="002D35FA" w:rsidRPr="00467B2A">
        <w:rPr>
          <w:rFonts w:cs="Arial"/>
          <w:color w:val="000000"/>
        </w:rPr>
        <w:t>PWCC will not reimburse any meal expenditures over the per diem rate</w:t>
      </w:r>
      <w:r w:rsidRPr="00467B2A">
        <w:rPr>
          <w:rFonts w:cs="Arial"/>
          <w:color w:val="000000"/>
        </w:rPr>
        <w:t>.</w:t>
      </w:r>
    </w:p>
    <w:p w14:paraId="6B5AFDA4" w14:textId="1CC172BE" w:rsidR="00E8781F" w:rsidRDefault="00E8781F" w:rsidP="0079654A">
      <w:pPr>
        <w:jc w:val="both"/>
      </w:pPr>
    </w:p>
    <w:p w14:paraId="445BA7BC" w14:textId="5EB0CEE7" w:rsidR="00E8781F" w:rsidRDefault="00E8781F" w:rsidP="00D937AF">
      <w:pPr>
        <w:pStyle w:val="Heading2"/>
      </w:pPr>
      <w:bookmarkStart w:id="70" w:name="_Toc23750632"/>
      <w:r>
        <w:t>CONTINUING EDUCATION POLICY AND TUITION ASSISTANCE</w:t>
      </w:r>
      <w:bookmarkEnd w:id="70"/>
    </w:p>
    <w:p w14:paraId="194F954D" w14:textId="3511B504" w:rsidR="00E8781F" w:rsidRDefault="00E8781F" w:rsidP="0079654A">
      <w:pPr>
        <w:jc w:val="both"/>
      </w:pPr>
      <w:r>
        <w:t xml:space="preserve">PWCC believes in the continuing education of our employees.  Non-exempt employees that PWCC sends to a class or training program during normal working hours related to the employee’s employment will be paid training pay for that time. Employees interested in attending an outside class may submit a written request in advance to </w:t>
      </w:r>
      <w:r w:rsidR="00E61465" w:rsidRPr="001D4C73">
        <w:rPr>
          <w:highlight w:val="green"/>
        </w:rPr>
        <w:t>supervisor</w:t>
      </w:r>
      <w:r w:rsidR="00657166">
        <w:rPr>
          <w:highlight w:val="green"/>
        </w:rPr>
        <w:t xml:space="preserve"> </w:t>
      </w:r>
      <w:r>
        <w:t>describing the class, including the subject matter, length and cost.  Depending on the type of training requested, PWCC may reimburse some or all of the fees, including materials, meals and transportation.</w:t>
      </w:r>
      <w:r w:rsidR="00E61465">
        <w:t xml:space="preserve">  </w:t>
      </w:r>
      <w:r w:rsidR="00E61465" w:rsidRPr="001D4C73">
        <w:rPr>
          <w:highlight w:val="green"/>
        </w:rPr>
        <w:t>Employees must submit documentation of all fees, costs and expenses</w:t>
      </w:r>
      <w:r w:rsidR="001D4C73">
        <w:t>.</w:t>
      </w:r>
      <w:r w:rsidR="00E61465">
        <w:t xml:space="preserve"> PWCC will reimburse approved and documented expenses after completion of the class or training.  </w:t>
      </w:r>
    </w:p>
    <w:p w14:paraId="2BB77536" w14:textId="77777777" w:rsidR="00732680" w:rsidRDefault="00732680" w:rsidP="0079654A">
      <w:pPr>
        <w:jc w:val="both"/>
      </w:pPr>
    </w:p>
    <w:p w14:paraId="0FC63A2E" w14:textId="02EA5794" w:rsidR="00E61465" w:rsidRDefault="00E61465" w:rsidP="00D937AF">
      <w:pPr>
        <w:pStyle w:val="Heading3"/>
      </w:pPr>
      <w:bookmarkStart w:id="71" w:name="_Toc23750633"/>
      <w:r>
        <w:t>Required Licensure, Registration and Certification</w:t>
      </w:r>
      <w:bookmarkEnd w:id="71"/>
    </w:p>
    <w:p w14:paraId="6A29D349" w14:textId="1871D541" w:rsidR="00E61465" w:rsidRPr="00E61465" w:rsidRDefault="00E61465" w:rsidP="0079654A">
      <w:pPr>
        <w:jc w:val="both"/>
      </w:pPr>
      <w:r>
        <w:t xml:space="preserve">It is the employee’s responsibility to maintain any license, registration or certification required for the performance of the employee’s job, including required educational activities.  Employees must provide a current copy of their license, registration or certification for the employee’s personnel file.  </w:t>
      </w:r>
      <w:r w:rsidR="00442106">
        <w:t>Failure to maintain a current record of licensure, registration or certification may result in disciplinary action up to and including termination.</w:t>
      </w:r>
    </w:p>
    <w:p w14:paraId="33897893" w14:textId="3BE36490" w:rsidR="00FA6BBE" w:rsidRDefault="00FA6BBE" w:rsidP="0079654A">
      <w:pPr>
        <w:jc w:val="both"/>
      </w:pPr>
    </w:p>
    <w:p w14:paraId="1D95B4E4" w14:textId="43BE27B9" w:rsidR="00FA6BBE" w:rsidRDefault="007B1609" w:rsidP="00D937AF">
      <w:pPr>
        <w:pStyle w:val="Heading2"/>
      </w:pPr>
      <w:bookmarkStart w:id="72" w:name="_Toc23750634"/>
      <w:r>
        <w:t>EMPLOYMENT AUTHORIZATION VERIFICATION</w:t>
      </w:r>
      <w:bookmarkEnd w:id="72"/>
    </w:p>
    <w:p w14:paraId="7CEA4409" w14:textId="32B2C28F" w:rsidR="00E77AAA" w:rsidRDefault="00E77AAA" w:rsidP="00E77AAA">
      <w:pPr>
        <w:jc w:val="both"/>
      </w:pPr>
      <w:r>
        <w:t>In compliance with the Immigration Reform and Control Act of 1986 ("IRCA") and any other applicable federal, state, or local laws, PWCC is committed to:</w:t>
      </w:r>
    </w:p>
    <w:p w14:paraId="61622ED9" w14:textId="77777777" w:rsidR="00E77AAA" w:rsidRDefault="00E77AAA" w:rsidP="00E77AAA">
      <w:pPr>
        <w:pStyle w:val="ListParagraph"/>
        <w:numPr>
          <w:ilvl w:val="0"/>
          <w:numId w:val="38"/>
        </w:numPr>
      </w:pPr>
      <w:r>
        <w:t>Employing only those who are authorized to work in the US.</w:t>
      </w:r>
    </w:p>
    <w:p w14:paraId="51F14C42" w14:textId="3B986B89" w:rsidR="00E77AAA" w:rsidRDefault="00E77AAA" w:rsidP="00E77AAA">
      <w:pPr>
        <w:pStyle w:val="ListParagraph"/>
        <w:numPr>
          <w:ilvl w:val="0"/>
          <w:numId w:val="38"/>
        </w:numPr>
      </w:pPr>
      <w:r>
        <w:t>Not discriminate on the basis of national origin or citizenship in hiring, recruiting, or terminating employees.</w:t>
      </w:r>
    </w:p>
    <w:p w14:paraId="1FB2340B" w14:textId="5DD2A08F" w:rsidR="00E77AAA" w:rsidRDefault="00E77AAA" w:rsidP="00E77AAA">
      <w:pPr>
        <w:jc w:val="both"/>
      </w:pPr>
      <w:r>
        <w:t xml:space="preserve">Every employee of PWCC must adhere to all aspects of this policy. Failure to comply with IRCA may subject PWCC and any responsible individuals to civil monetary or criminal penalties. </w:t>
      </w:r>
      <w:r w:rsidRPr="001D4C73">
        <w:rPr>
          <w:highlight w:val="green"/>
        </w:rPr>
        <w:t>Violations of this policy may be grounds for employee discipline, up to and including termination of employment.</w:t>
      </w:r>
    </w:p>
    <w:p w14:paraId="0B76D932" w14:textId="77777777" w:rsidR="00E77AAA" w:rsidRDefault="00E77AAA" w:rsidP="00E77AAA">
      <w:pPr>
        <w:jc w:val="both"/>
      </w:pPr>
    </w:p>
    <w:p w14:paraId="36A24C00" w14:textId="0D520C65" w:rsidR="007B1609" w:rsidRDefault="007B1609" w:rsidP="0079654A">
      <w:pPr>
        <w:jc w:val="both"/>
      </w:pPr>
      <w:r>
        <w:t>New hires will be required to complete Section 1 of federal Form I-9 on the first day of paid employment and must present acceptable documents authorized by U.S. Citizenship and Immigration Services proving identity and employment authorization no later than the third business day following the start of employment with PWCC.  Current PWCC employees who have not complied with this requirement or whose status has changed must inform their supervisor.</w:t>
      </w:r>
    </w:p>
    <w:p w14:paraId="00CFE668" w14:textId="42C6DAA1" w:rsidR="007B1609" w:rsidRDefault="007B1609" w:rsidP="0079654A">
      <w:pPr>
        <w:jc w:val="both"/>
      </w:pPr>
    </w:p>
    <w:p w14:paraId="61BE2AD4" w14:textId="664D3302" w:rsidR="007B1609" w:rsidRDefault="007B1609" w:rsidP="0079654A">
      <w:pPr>
        <w:jc w:val="both"/>
      </w:pPr>
      <w:r>
        <w:t xml:space="preserve">Employees who are authorized to work in this country for a limited period of time must submit proof of renewed employment eligibility prior to the expiration of the period to remain employed by PWCC. </w:t>
      </w:r>
    </w:p>
    <w:p w14:paraId="22B17A5D" w14:textId="77777777" w:rsidR="007B1609" w:rsidRPr="007B1609" w:rsidRDefault="007B1609" w:rsidP="0079654A">
      <w:pPr>
        <w:jc w:val="both"/>
      </w:pPr>
    </w:p>
    <w:p w14:paraId="24B6FEBE" w14:textId="1F596681" w:rsidR="007B1609" w:rsidRPr="007B1609" w:rsidRDefault="007B1609" w:rsidP="00D937AF">
      <w:pPr>
        <w:pStyle w:val="Heading2"/>
      </w:pPr>
      <w:bookmarkStart w:id="73" w:name="_Toc23750635"/>
      <w:r>
        <w:lastRenderedPageBreak/>
        <w:t>CRIMINAL RECORDS CHECK</w:t>
      </w:r>
      <w:bookmarkEnd w:id="73"/>
    </w:p>
    <w:p w14:paraId="69BD7FA1" w14:textId="5C99DEAD" w:rsidR="00831D89" w:rsidRPr="00934259" w:rsidRDefault="00934259" w:rsidP="00934259">
      <w:pPr>
        <w:spacing w:before="240" w:after="240"/>
      </w:pPr>
      <w:r>
        <w:rPr>
          <w:color w:val="000000"/>
          <w:szCs w:val="24"/>
        </w:rPr>
        <w:t xml:space="preserve">It is the policy of </w:t>
      </w:r>
      <w:r w:rsidR="002A5672">
        <w:rPr>
          <w:color w:val="000000"/>
          <w:szCs w:val="24"/>
        </w:rPr>
        <w:t>PWCC</w:t>
      </w:r>
      <w:r>
        <w:rPr>
          <w:color w:val="000000"/>
          <w:szCs w:val="24"/>
        </w:rPr>
        <w:t xml:space="preserve"> to conduct criminal records checks on all applicants for employment after a conditional job offer is made.</w:t>
      </w:r>
      <w:r w:rsidR="002A5672">
        <w:rPr>
          <w:color w:val="000000"/>
          <w:szCs w:val="24"/>
        </w:rPr>
        <w:t xml:space="preserve"> </w:t>
      </w:r>
      <w:r>
        <w:rPr>
          <w:color w:val="000000"/>
          <w:szCs w:val="24"/>
        </w:rPr>
        <w:t xml:space="preserve"> PWCC will not employ a person if the person has previously been convicted of or </w:t>
      </w:r>
      <w:r w:rsidR="002A5672">
        <w:rPr>
          <w:color w:val="000000"/>
          <w:szCs w:val="24"/>
        </w:rPr>
        <w:t>ple</w:t>
      </w:r>
      <w:r>
        <w:rPr>
          <w:color w:val="000000"/>
          <w:szCs w:val="24"/>
        </w:rPr>
        <w:t xml:space="preserve">d guilty or no contest to the identified felonies and misdemeanors outlined in the </w:t>
      </w:r>
      <w:r w:rsidRPr="002A5672">
        <w:rPr>
          <w:color w:val="000000"/>
          <w:szCs w:val="24"/>
          <w:highlight w:val="green"/>
        </w:rPr>
        <w:t>DHS guidelines</w:t>
      </w:r>
      <w:r>
        <w:rPr>
          <w:color w:val="000000"/>
          <w:szCs w:val="24"/>
        </w:rPr>
        <w:t>.</w:t>
      </w:r>
      <w:r w:rsidR="00442106">
        <w:rPr>
          <w:color w:val="000000"/>
          <w:szCs w:val="24"/>
        </w:rPr>
        <w:t xml:space="preserve">   </w:t>
      </w:r>
      <w:r>
        <w:rPr>
          <w:color w:val="000000"/>
          <w:szCs w:val="24"/>
        </w:rPr>
        <w:t xml:space="preserve"> </w:t>
      </w:r>
    </w:p>
    <w:p w14:paraId="32E4F616" w14:textId="77777777" w:rsidR="001032DE" w:rsidRDefault="004654B4">
      <w:pPr>
        <w:pStyle w:val="Heading2"/>
        <w:rPr>
          <w:snapToGrid w:val="0"/>
        </w:rPr>
      </w:pPr>
      <w:bookmarkStart w:id="74" w:name="_Toc23750636"/>
      <w:r>
        <w:rPr>
          <w:snapToGrid w:val="0"/>
        </w:rPr>
        <w:t>OPEN DOOR</w:t>
      </w:r>
      <w:bookmarkEnd w:id="74"/>
    </w:p>
    <w:p w14:paraId="14C17DB1" w14:textId="56E8A685" w:rsidR="001032DE" w:rsidRDefault="00CF726C">
      <w:pPr>
        <w:pStyle w:val="FBDBodyTextSgl"/>
        <w:rPr>
          <w:snapToGrid w:val="0"/>
        </w:rPr>
      </w:pPr>
      <w:r>
        <w:rPr>
          <w:snapToGrid w:val="0"/>
        </w:rPr>
        <w:t>PWCC</w:t>
      </w:r>
      <w:r w:rsidR="004654B4">
        <w:rPr>
          <w:snapToGrid w:val="0"/>
        </w:rPr>
        <w:t xml:space="preserve"> encourages employees to bring forward any concerns or complaints they may have regarding their employment.  Initially, employees should raise any concerns with their supervisor.  If any employee is not satisfied with the outcome of any issue, the employee should direct his or her concern to </w:t>
      </w:r>
      <w:r w:rsidR="00C7518B" w:rsidRPr="00EB4933">
        <w:rPr>
          <w:snapToGrid w:val="0"/>
          <w:highlight w:val="green"/>
        </w:rPr>
        <w:t>Executive Director</w:t>
      </w:r>
      <w:r w:rsidR="004654B4" w:rsidRPr="00EB4933">
        <w:rPr>
          <w:snapToGrid w:val="0"/>
          <w:highlight w:val="green"/>
        </w:rPr>
        <w:t>.</w:t>
      </w:r>
      <w:r w:rsidR="004654B4">
        <w:rPr>
          <w:snapToGrid w:val="0"/>
        </w:rPr>
        <w:t xml:space="preserve">  If any employee is still not satisfied with any particular issue, he or she may bring the concern to </w:t>
      </w:r>
      <w:r w:rsidR="00E94F2E" w:rsidRPr="00F457EB">
        <w:rPr>
          <w:snapToGrid w:val="0"/>
          <w:highlight w:val="green"/>
        </w:rPr>
        <w:t xml:space="preserve">the </w:t>
      </w:r>
      <w:r w:rsidR="00C7518B" w:rsidRPr="00F457EB">
        <w:rPr>
          <w:snapToGrid w:val="0"/>
          <w:highlight w:val="green"/>
        </w:rPr>
        <w:t>Board of Directors</w:t>
      </w:r>
      <w:r w:rsidR="00EB4933" w:rsidRPr="00F457EB">
        <w:rPr>
          <w:snapToGrid w:val="0"/>
          <w:highlight w:val="green"/>
        </w:rPr>
        <w:t xml:space="preserve"> only after notifyi</w:t>
      </w:r>
      <w:r w:rsidR="00F457EB" w:rsidRPr="00F457EB">
        <w:rPr>
          <w:snapToGrid w:val="0"/>
          <w:highlight w:val="green"/>
        </w:rPr>
        <w:t>ng the Executive Director and their supervisor</w:t>
      </w:r>
      <w:r w:rsidR="00C7518B">
        <w:rPr>
          <w:snapToGrid w:val="0"/>
        </w:rPr>
        <w:t>.</w:t>
      </w:r>
    </w:p>
    <w:p w14:paraId="5DFF9EA7" w14:textId="77777777" w:rsidR="001032DE" w:rsidRDefault="004654B4">
      <w:pPr>
        <w:pStyle w:val="FBDBodyTextSgl"/>
        <w:rPr>
          <w:snapToGrid w:val="0"/>
        </w:rPr>
      </w:pPr>
      <w:r>
        <w:rPr>
          <w:snapToGrid w:val="0"/>
        </w:rPr>
        <w:t>Concerns relating to unlawful discrimination or harassment should be addressed through the complaint procedure set forth in the Anti-Discrimination and Non-Harassment Policy.</w:t>
      </w:r>
    </w:p>
    <w:p w14:paraId="03108623" w14:textId="288CC8B1" w:rsidR="001032DE" w:rsidRPr="009164AD" w:rsidRDefault="004654B4">
      <w:pPr>
        <w:pStyle w:val="Heading2"/>
        <w:rPr>
          <w:b w:val="0"/>
          <w:u w:val="none"/>
        </w:rPr>
      </w:pPr>
      <w:bookmarkStart w:id="75" w:name="_Toc23750637"/>
      <w:r>
        <w:t>ACCESS TO PERSONNEL RECORDS</w:t>
      </w:r>
      <w:bookmarkEnd w:id="75"/>
    </w:p>
    <w:p w14:paraId="2BF6A656" w14:textId="77777777" w:rsidR="001032DE" w:rsidRDefault="004654B4">
      <w:pPr>
        <w:pStyle w:val="FBDBodyTextSgl"/>
      </w:pPr>
      <w:r>
        <w:t xml:space="preserve">Employees employed in the state of Minnesota have various legal rights and remedies related to the contents of their personnel records, which include:  </w:t>
      </w:r>
    </w:p>
    <w:p w14:paraId="3057FEDF" w14:textId="7BBEEE11" w:rsidR="001032DE" w:rsidRDefault="004654B4">
      <w:pPr>
        <w:pStyle w:val="ListParagraph"/>
      </w:pPr>
      <w:r>
        <w:t xml:space="preserve">The opportunity to review the contents of their personnel records, upon written request to </w:t>
      </w:r>
      <w:r w:rsidR="00F703AD" w:rsidRPr="00F703AD">
        <w:rPr>
          <w:snapToGrid w:val="0"/>
          <w:highlight w:val="green"/>
        </w:rPr>
        <w:t>Finance</w:t>
      </w:r>
      <w:r w:rsidR="00E94F2E" w:rsidRPr="00F703AD">
        <w:rPr>
          <w:snapToGrid w:val="0"/>
          <w:highlight w:val="green"/>
        </w:rPr>
        <w:t xml:space="preserve"> Director</w:t>
      </w:r>
      <w:r>
        <w:t>, once every six months as an active employee and once each year after termination of their employment for as long as the personnel records are maintained,</w:t>
      </w:r>
    </w:p>
    <w:p w14:paraId="3AD98262" w14:textId="7A9EC684" w:rsidR="001032DE" w:rsidRDefault="004654B4">
      <w:pPr>
        <w:pStyle w:val="ListParagraph"/>
      </w:pPr>
      <w:r>
        <w:t xml:space="preserve">The opportunity to receive a copy of the contents of their personnel records, upon written request to </w:t>
      </w:r>
      <w:r w:rsidR="00F703AD" w:rsidRPr="00F703AD">
        <w:rPr>
          <w:snapToGrid w:val="0"/>
          <w:highlight w:val="green"/>
        </w:rPr>
        <w:t>Finance</w:t>
      </w:r>
      <w:r w:rsidR="00E94F2E" w:rsidRPr="00F703AD">
        <w:rPr>
          <w:snapToGrid w:val="0"/>
          <w:highlight w:val="green"/>
        </w:rPr>
        <w:t xml:space="preserve"> Director</w:t>
      </w:r>
      <w:r w:rsidR="00F703AD">
        <w:rPr>
          <w:snapToGrid w:val="0"/>
        </w:rPr>
        <w:t xml:space="preserve"> </w:t>
      </w:r>
      <w:r>
        <w:t xml:space="preserve">and, </w:t>
      </w:r>
    </w:p>
    <w:p w14:paraId="456BCD7B" w14:textId="14DA5D76" w:rsidR="001032DE" w:rsidRDefault="004654B4">
      <w:pPr>
        <w:pStyle w:val="ListParagraph"/>
      </w:pPr>
      <w:r>
        <w:t xml:space="preserve">The opportunity to dispute information that is contained in their personnel records and request that the information be removed.  If </w:t>
      </w:r>
      <w:r w:rsidR="00CF726C">
        <w:t>PWCC</w:t>
      </w:r>
      <w:r>
        <w:t xml:space="preserve"> does not agree with their request to have the information removed, employees have the opportunity to include a statement that outlines their position.</w:t>
      </w:r>
    </w:p>
    <w:p w14:paraId="53B6C664" w14:textId="73FEF2C8" w:rsidR="001032DE" w:rsidRDefault="00CF726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eastAsia="Times New Roman" w:cs="Times New Roman"/>
          <w:szCs w:val="24"/>
        </w:rPr>
      </w:pPr>
      <w:r>
        <w:rPr>
          <w:rFonts w:eastAsia="Times New Roman" w:cs="Times New Roman"/>
          <w:szCs w:val="24"/>
        </w:rPr>
        <w:t>PWCC</w:t>
      </w:r>
      <w:r w:rsidR="004654B4">
        <w:rPr>
          <w:rFonts w:eastAsia="Times New Roman" w:cs="Times New Roman"/>
          <w:szCs w:val="24"/>
        </w:rPr>
        <w:t xml:space="preserve"> may not use information from an employee’s personnel records that was intentionally omitted during the employee’s review in a civil or administrative proceeding; and</w:t>
      </w:r>
    </w:p>
    <w:p w14:paraId="25E5DAF2" w14:textId="68DC70B5" w:rsidR="001032DE" w:rsidRDefault="00CF726C">
      <w:pPr>
        <w:pStyle w:val="FBDBodyTextSgl"/>
      </w:pPr>
      <w:r>
        <w:t>PWCC</w:t>
      </w:r>
      <w:r w:rsidR="004654B4">
        <w:t xml:space="preserve"> may not retaliate against an employee for exercising the employee’s rights with respect to his or her personnel records.  If it is determined that </w:t>
      </w:r>
      <w:r>
        <w:t>PWCC</w:t>
      </w:r>
      <w:r w:rsidR="004654B4">
        <w:t xml:space="preserve"> has not acted in good faith in complying with the provisions of this law, various remedies for violations and retaliation may be available to employees.  Any employee who would like to request a review of his or her personnel records should contact </w:t>
      </w:r>
      <w:r w:rsidR="00E94F2E" w:rsidRPr="00052913">
        <w:rPr>
          <w:snapToGrid w:val="0"/>
          <w:highlight w:val="green"/>
        </w:rPr>
        <w:t>Executive Director</w:t>
      </w:r>
      <w:r w:rsidR="004654B4">
        <w:rPr>
          <w:snapToGrid w:val="0"/>
        </w:rPr>
        <w:t>.</w:t>
      </w:r>
    </w:p>
    <w:p w14:paraId="5FC21065" w14:textId="77777777" w:rsidR="001032DE" w:rsidRDefault="004654B4">
      <w:pPr>
        <w:pStyle w:val="Heading2"/>
        <w:keepNext/>
      </w:pPr>
      <w:bookmarkStart w:id="76" w:name="_Toc23750638"/>
      <w:r>
        <w:lastRenderedPageBreak/>
        <w:t>CHANGES IN EMPLOYEE INFORMATION</w:t>
      </w:r>
      <w:bookmarkEnd w:id="76"/>
    </w:p>
    <w:p w14:paraId="32FBE628" w14:textId="6FEAD6FC" w:rsidR="001032DE" w:rsidRDefault="004654B4">
      <w:pPr>
        <w:pStyle w:val="FBDBodyTextSgl"/>
        <w:keepNext/>
      </w:pPr>
      <w:bookmarkStart w:id="77" w:name="_Toc153618994"/>
      <w:r>
        <w:t xml:space="preserve">To </w:t>
      </w:r>
      <w:r w:rsidR="00A14531" w:rsidRPr="00A14531">
        <w:rPr>
          <w:highlight w:val="green"/>
        </w:rPr>
        <w:t>e</w:t>
      </w:r>
      <w:r w:rsidRPr="00A14531">
        <w:rPr>
          <w:highlight w:val="green"/>
        </w:rPr>
        <w:t>nsure</w:t>
      </w:r>
      <w:r>
        <w:t xml:space="preserve"> accuracy of records, it is the responsibility of each employee to promptly notify </w:t>
      </w:r>
      <w:r w:rsidR="00052913">
        <w:rPr>
          <w:snapToGrid w:val="0"/>
          <w:highlight w:val="green"/>
        </w:rPr>
        <w:t>Finance</w:t>
      </w:r>
      <w:r w:rsidR="00E94F2E" w:rsidRPr="00052913">
        <w:rPr>
          <w:snapToGrid w:val="0"/>
          <w:highlight w:val="green"/>
        </w:rPr>
        <w:t xml:space="preserve"> Director</w:t>
      </w:r>
      <w:r>
        <w:rPr>
          <w:snapToGrid w:val="0"/>
        </w:rPr>
        <w:t xml:space="preserve"> </w:t>
      </w:r>
      <w:r>
        <w:t xml:space="preserve">of any changes in name, address, e-mail, telephone number, person to notify in case of emergency and educational accomplishments.  If relevant to a benefit plan, employees should notify </w:t>
      </w:r>
      <w:r w:rsidR="00052913" w:rsidRPr="00052913">
        <w:rPr>
          <w:snapToGrid w:val="0"/>
          <w:highlight w:val="green"/>
        </w:rPr>
        <w:t>Finance</w:t>
      </w:r>
      <w:r w:rsidR="00E94F2E" w:rsidRPr="00052913">
        <w:rPr>
          <w:snapToGrid w:val="0"/>
          <w:highlight w:val="green"/>
        </w:rPr>
        <w:t xml:space="preserve"> Director</w:t>
      </w:r>
      <w:r>
        <w:t xml:space="preserve"> of any change in marital status and number and names of dependent</w:t>
      </w:r>
      <w:bookmarkEnd w:id="77"/>
      <w:r>
        <w:t>s.</w:t>
      </w:r>
    </w:p>
    <w:p w14:paraId="57120243" w14:textId="77777777" w:rsidR="001032DE" w:rsidRDefault="004654B4">
      <w:pPr>
        <w:pStyle w:val="Heading2"/>
      </w:pPr>
      <w:bookmarkStart w:id="78" w:name="_Toc23750639"/>
      <w:r>
        <w:t>RESIGNATION/TERMINATION OF EMPLOYMENT</w:t>
      </w:r>
      <w:bookmarkEnd w:id="78"/>
    </w:p>
    <w:p w14:paraId="68ED9F9A" w14:textId="7211690B" w:rsidR="001032DE" w:rsidRDefault="004654B4">
      <w:pPr>
        <w:pStyle w:val="FBDBodyTextSgl"/>
      </w:pPr>
      <w:r>
        <w:t xml:space="preserve">Employees are encouraged to provide at least two (2) weeks written notice of resignation of employment.  </w:t>
      </w:r>
      <w:r w:rsidR="00CF726C">
        <w:t>PWCC</w:t>
      </w:r>
      <w:r>
        <w:t xml:space="preserve"> may choose to end the employment relationship before the expiration of any notice period.  Employees will receive their final pay in accordance with applicable law and </w:t>
      </w:r>
      <w:r w:rsidR="00CF726C">
        <w:t>PWCC</w:t>
      </w:r>
      <w:r>
        <w:t xml:space="preserve"> policies.  Employees must return all </w:t>
      </w:r>
      <w:r w:rsidR="00CF726C">
        <w:t>PWCC</w:t>
      </w:r>
      <w:r>
        <w:t xml:space="preserve"> property immediately upon termination of employment.</w:t>
      </w:r>
    </w:p>
    <w:p w14:paraId="5F536356" w14:textId="77777777" w:rsidR="000B0005" w:rsidRDefault="000B0005" w:rsidP="00D937AF">
      <w:pPr>
        <w:pStyle w:val="Heading2"/>
      </w:pPr>
      <w:bookmarkStart w:id="79" w:name="_Toc23750640"/>
      <w:r>
        <w:t>SEVERE WEATHER EMERGENCIES</w:t>
      </w:r>
      <w:bookmarkEnd w:id="79"/>
    </w:p>
    <w:p w14:paraId="18C84445" w14:textId="77777777" w:rsidR="000B0005" w:rsidRDefault="00036553">
      <w:pPr>
        <w:spacing w:after="200" w:line="276" w:lineRule="auto"/>
        <w:rPr>
          <w:szCs w:val="24"/>
        </w:rPr>
      </w:pPr>
      <w:r>
        <w:rPr>
          <w:szCs w:val="24"/>
        </w:rPr>
        <w:t xml:space="preserve">PWCC </w:t>
      </w:r>
      <w:r w:rsidR="000B0005">
        <w:rPr>
          <w:szCs w:val="24"/>
        </w:rPr>
        <w:t>will mak</w:t>
      </w:r>
      <w:r>
        <w:rPr>
          <w:szCs w:val="24"/>
        </w:rPr>
        <w:t xml:space="preserve">e every effort to remain open </w:t>
      </w:r>
      <w:r w:rsidR="000B0005">
        <w:rPr>
          <w:szCs w:val="24"/>
        </w:rPr>
        <w:t>during regular</w:t>
      </w:r>
      <w:r>
        <w:rPr>
          <w:szCs w:val="24"/>
        </w:rPr>
        <w:t xml:space="preserve"> office hours; however, there may be instances where severe weather conditions make it impossible to do so.  These conditions include, but are not limited to, declared state of emergency, utility disruptions, and natural disasters.</w:t>
      </w:r>
      <w:r w:rsidR="00C41C83">
        <w:rPr>
          <w:szCs w:val="24"/>
        </w:rPr>
        <w:t xml:space="preserve">  In all cases, employee safety will be the primary consideration.</w:t>
      </w:r>
    </w:p>
    <w:p w14:paraId="1352C8F5" w14:textId="77777777" w:rsidR="00C41C83" w:rsidRDefault="00C41C83">
      <w:pPr>
        <w:spacing w:after="200" w:line="276" w:lineRule="auto"/>
        <w:rPr>
          <w:szCs w:val="24"/>
        </w:rPr>
      </w:pPr>
      <w:r>
        <w:rPr>
          <w:szCs w:val="24"/>
        </w:rPr>
        <w:t xml:space="preserve">PWCC will close in the event that severe snowstorms, ice storms, or other hazardous weather conditions cause the Minneapolis Public Schools to close.  The Executive Director of PWCC reserves the right to </w:t>
      </w:r>
      <w:r w:rsidR="005B0387">
        <w:rPr>
          <w:szCs w:val="24"/>
        </w:rPr>
        <w:t>close</w:t>
      </w:r>
      <w:r w:rsidR="00C004E7">
        <w:rPr>
          <w:szCs w:val="24"/>
        </w:rPr>
        <w:t xml:space="preserve"> PWCC </w:t>
      </w:r>
      <w:r w:rsidR="00E40439">
        <w:rPr>
          <w:szCs w:val="24"/>
        </w:rPr>
        <w:t>at his or her discretion when the situation may require it.</w:t>
      </w:r>
    </w:p>
    <w:p w14:paraId="7F10B9EC" w14:textId="45F148F4" w:rsidR="00E40439" w:rsidRPr="000B0005" w:rsidRDefault="00E40439">
      <w:pPr>
        <w:spacing w:after="200" w:line="276" w:lineRule="auto"/>
        <w:rPr>
          <w:szCs w:val="24"/>
        </w:rPr>
        <w:sectPr w:rsidR="00E40439" w:rsidRPr="000B0005" w:rsidSect="00547337">
          <w:pgSz w:w="12240" w:h="15840" w:code="1"/>
          <w:pgMar w:top="1440" w:right="1440" w:bottom="1440" w:left="1440" w:header="720" w:footer="720" w:gutter="0"/>
          <w:paperSrc w:first="263" w:other="263"/>
          <w:pgNumType w:start="1"/>
          <w:cols w:space="720"/>
          <w:titlePg/>
          <w:docGrid w:linePitch="360"/>
        </w:sectPr>
      </w:pPr>
      <w:r>
        <w:rPr>
          <w:szCs w:val="24"/>
        </w:rPr>
        <w:t>Employees will not be paid for scheduled work time missed due to severe weather closure of PWCC unless the employee chooses to substitute accrued PTO including leave under the Minneapolis Sick and Safe Time Ordinance.</w:t>
      </w:r>
    </w:p>
    <w:p w14:paraId="3FB990EA" w14:textId="47D760BF" w:rsidR="001032DE" w:rsidRDefault="004654B4">
      <w:pPr>
        <w:pStyle w:val="Heading1"/>
      </w:pPr>
      <w:bookmarkStart w:id="80" w:name="_Toc23750641"/>
      <w:r>
        <w:lastRenderedPageBreak/>
        <w:t>ACKNOWLEDG</w:t>
      </w:r>
      <w:r w:rsidR="00793E49">
        <w:t>E</w:t>
      </w:r>
      <w:r>
        <w:t xml:space="preserve">MENT </w:t>
      </w:r>
      <w:r w:rsidR="00F32EE6">
        <w:t>OF RECEIPT OF EMPLOYEE HANDBOOK AND PERSONNEL POLICIES</w:t>
      </w:r>
      <w:bookmarkEnd w:id="80"/>
    </w:p>
    <w:p w14:paraId="4CF9365A" w14:textId="63E7191D" w:rsidR="001032DE" w:rsidRDefault="004654B4">
      <w:pPr>
        <w:pStyle w:val="FBDBodyTextSgl"/>
      </w:pPr>
      <w:r>
        <w:t xml:space="preserve">I </w:t>
      </w:r>
      <w:r w:rsidR="004709C1">
        <w:t xml:space="preserve">acknowledge that on the date I sign this Acknowledgement Form, I </w:t>
      </w:r>
      <w:r>
        <w:t xml:space="preserve">have received a copy of the Employee Handbook (“Handbook”) and </w:t>
      </w:r>
      <w:r w:rsidR="00C53C0F">
        <w:t xml:space="preserve">Time Off Benefits Supplement and Benefits Supplement </w:t>
      </w:r>
      <w:r>
        <w:t xml:space="preserve">(“Supplements”), which outline current </w:t>
      </w:r>
      <w:r w:rsidR="004709C1">
        <w:t>personnel policies</w:t>
      </w:r>
      <w:r w:rsidR="00A57117">
        <w:t>,</w:t>
      </w:r>
      <w:r w:rsidR="004709C1">
        <w:t xml:space="preserve"> </w:t>
      </w:r>
      <w:r>
        <w:t xml:space="preserve">practices, plans, programs and procedures of </w:t>
      </w:r>
      <w:r w:rsidR="00CF726C">
        <w:t>PWCC</w:t>
      </w:r>
      <w:r w:rsidR="004709C1" w:rsidRPr="007C1FB1">
        <w:t xml:space="preserve"> (the “Personnel Policies”)</w:t>
      </w:r>
      <w:r w:rsidRPr="007C1FB1">
        <w:t>.</w:t>
      </w:r>
      <w:r w:rsidR="004709C1" w:rsidRPr="007C1FB1">
        <w:t xml:space="preserve">  A list of the Personnel Policies </w:t>
      </w:r>
      <w:r w:rsidR="002A5CF5" w:rsidRPr="007C1FB1">
        <w:t xml:space="preserve">included in this Handbook and Supplements </w:t>
      </w:r>
      <w:r w:rsidR="002A5CF5" w:rsidRPr="005631E9">
        <w:rPr>
          <w:highlight w:val="green"/>
        </w:rPr>
        <w:t xml:space="preserve">or otherwise currently available to me through </w:t>
      </w:r>
      <w:r w:rsidR="005631E9" w:rsidRPr="005631E9">
        <w:rPr>
          <w:highlight w:val="green"/>
        </w:rPr>
        <w:t>the Finance Director</w:t>
      </w:r>
      <w:r w:rsidR="002A5CF5" w:rsidRPr="007C1FB1">
        <w:t xml:space="preserve"> </w:t>
      </w:r>
      <w:r w:rsidR="004709C1" w:rsidRPr="007C1FB1">
        <w:t>is attached</w:t>
      </w:r>
      <w:r w:rsidR="004709C1" w:rsidRPr="004709C1">
        <w:t xml:space="preserve"> to this Acknowledgement Form as Exhibit A.</w:t>
      </w:r>
    </w:p>
    <w:p w14:paraId="0FA6F044" w14:textId="2AE97551" w:rsidR="001032DE" w:rsidRDefault="004654B4">
      <w:pPr>
        <w:pStyle w:val="FBDBodyTextSgl"/>
      </w:pPr>
      <w:r>
        <w:t>I understand that it is my responsibility to read and become familiar with the information contained in the</w:t>
      </w:r>
      <w:r w:rsidR="00517E69">
        <w:t xml:space="preserve"> </w:t>
      </w:r>
      <w:bookmarkStart w:id="81" w:name="_Hlk12379053"/>
      <w:r w:rsidR="002A5CF5" w:rsidRPr="00A57117">
        <w:t xml:space="preserve">Handbook, Supplements or any other </w:t>
      </w:r>
      <w:r w:rsidR="00517E69" w:rsidRPr="00A57117">
        <w:t>Personnel Policies</w:t>
      </w:r>
      <w:bookmarkEnd w:id="81"/>
      <w:r>
        <w:t xml:space="preserve">, and any revisions made to them.  I understand that the Handbook and Supplements are intended as reference documents containing general employment guidelines and do not necessarily represent all guidelines and practices of </w:t>
      </w:r>
      <w:r w:rsidR="00CF726C">
        <w:t>PWCC</w:t>
      </w:r>
      <w:r>
        <w:t xml:space="preserve">.  I further understand that the language contained in the </w:t>
      </w:r>
      <w:r w:rsidR="00A57117" w:rsidRPr="00A57117">
        <w:t>Handbook, Supplements or any other Personnel Policies</w:t>
      </w:r>
      <w:r w:rsidR="00A57117">
        <w:t>, g</w:t>
      </w:r>
      <w:r>
        <w:t xml:space="preserve">uidelines or policy statements of </w:t>
      </w:r>
      <w:r w:rsidR="00CF726C">
        <w:t>PWCC</w:t>
      </w:r>
      <w:r>
        <w:t xml:space="preserve"> do not create a contract of employment.  I am aware that the information in the </w:t>
      </w:r>
      <w:r w:rsidR="00A57117">
        <w:t>Handbook, Supplements and</w:t>
      </w:r>
      <w:r w:rsidR="00A57117" w:rsidRPr="00A57117">
        <w:t xml:space="preserve"> any other Personnel Policies</w:t>
      </w:r>
      <w:r w:rsidR="00A57117">
        <w:t xml:space="preserve"> </w:t>
      </w:r>
      <w:r>
        <w:t xml:space="preserve">are subject to change from time to time without prior notice, that the </w:t>
      </w:r>
      <w:r w:rsidR="00A57117">
        <w:t>Handbook, Supplements and</w:t>
      </w:r>
      <w:r w:rsidR="00A57117" w:rsidRPr="00A57117">
        <w:t xml:space="preserve"> any other Personnel Policies</w:t>
      </w:r>
      <w:r w:rsidR="00A57117">
        <w:t xml:space="preserve"> </w:t>
      </w:r>
      <w:r>
        <w:t xml:space="preserve">revoke and supersede any and all previous statements on similar subjects, and that </w:t>
      </w:r>
      <w:r w:rsidR="00CF726C">
        <w:t>PWCC</w:t>
      </w:r>
      <w:r>
        <w:t xml:space="preserve"> may deviate from the policies in individual circumstances in its discretion.  </w:t>
      </w:r>
    </w:p>
    <w:p w14:paraId="125C24D1" w14:textId="62BFFB75" w:rsidR="001032DE" w:rsidRDefault="004654B4">
      <w:pPr>
        <w:pStyle w:val="FBDBodyTextSgl"/>
        <w:rPr>
          <w:color w:val="000000"/>
          <w:kern w:val="22"/>
        </w:rPr>
      </w:pPr>
      <w:r>
        <w:t xml:space="preserve">I understand that my employment is at-will, which means that neither I nor </w:t>
      </w:r>
      <w:r w:rsidR="00CF726C">
        <w:rPr>
          <w:color w:val="000000"/>
          <w:kern w:val="22"/>
        </w:rPr>
        <w:t>PWCC</w:t>
      </w:r>
      <w:r>
        <w:t xml:space="preserve"> is bound to continue the employment relationship, and that either I or </w:t>
      </w:r>
      <w:r w:rsidR="00CF726C">
        <w:rPr>
          <w:color w:val="000000"/>
          <w:kern w:val="22"/>
        </w:rPr>
        <w:t>PWCC</w:t>
      </w:r>
      <w:r>
        <w:t xml:space="preserve"> may end the relationship at any time for any reason without notice.  </w:t>
      </w:r>
      <w:r>
        <w:rPr>
          <w:color w:val="000000"/>
          <w:kern w:val="22"/>
        </w:rPr>
        <w:t xml:space="preserve">I further understand that nothing in the </w:t>
      </w:r>
      <w:r w:rsidR="00A57117" w:rsidRPr="00A57117">
        <w:t>Handbook, Supplements or any other Personnel Policies</w:t>
      </w:r>
      <w:r w:rsidR="00A57117">
        <w:rPr>
          <w:color w:val="000000"/>
          <w:kern w:val="22"/>
        </w:rPr>
        <w:t xml:space="preserve"> </w:t>
      </w:r>
      <w:r>
        <w:rPr>
          <w:color w:val="000000"/>
          <w:kern w:val="22"/>
        </w:rPr>
        <w:t xml:space="preserve">modify the at-will employment relationship between me and </w:t>
      </w:r>
      <w:r w:rsidR="00CF726C">
        <w:rPr>
          <w:color w:val="000000"/>
          <w:kern w:val="22"/>
        </w:rPr>
        <w:t>PWCC</w:t>
      </w:r>
      <w:r>
        <w:rPr>
          <w:color w:val="000000"/>
          <w:kern w:val="22"/>
        </w:rPr>
        <w:t xml:space="preserve">. </w:t>
      </w:r>
    </w:p>
    <w:p w14:paraId="73FD1DAB" w14:textId="7491D0BB" w:rsidR="001032DE" w:rsidRDefault="004654B4">
      <w:pPr>
        <w:pStyle w:val="FBDBodyTextSgl"/>
        <w:rPr>
          <w:color w:val="000000"/>
          <w:kern w:val="22"/>
        </w:rPr>
      </w:pPr>
      <w:bookmarkStart w:id="82" w:name="_DV_M545"/>
      <w:bookmarkEnd w:id="82"/>
      <w:r>
        <w:rPr>
          <w:color w:val="000000"/>
          <w:kern w:val="22"/>
        </w:rPr>
        <w:t xml:space="preserve">I agree in accepting or continuing employment with </w:t>
      </w:r>
      <w:r w:rsidR="00CF726C">
        <w:rPr>
          <w:color w:val="000000"/>
          <w:kern w:val="22"/>
        </w:rPr>
        <w:t>PWCC</w:t>
      </w:r>
      <w:r>
        <w:rPr>
          <w:color w:val="000000"/>
          <w:kern w:val="22"/>
        </w:rPr>
        <w:t xml:space="preserve"> to abide by its policies, procedures and practices and understand that failure to comply with </w:t>
      </w:r>
      <w:r w:rsidR="00CF726C">
        <w:rPr>
          <w:color w:val="000000"/>
          <w:kern w:val="22"/>
        </w:rPr>
        <w:t>PWCC</w:t>
      </w:r>
      <w:r>
        <w:rPr>
          <w:color w:val="000000"/>
          <w:kern w:val="22"/>
        </w:rPr>
        <w:t xml:space="preserve">’s policies, procedures and practices may result in the termination of my employment. </w:t>
      </w:r>
    </w:p>
    <w:p w14:paraId="50682EB8" w14:textId="698B59D0" w:rsidR="001032DE" w:rsidRDefault="004654B4">
      <w:pPr>
        <w:pStyle w:val="FBDBodyTextSgl"/>
        <w:rPr>
          <w:color w:val="000000"/>
          <w:kern w:val="22"/>
        </w:rPr>
      </w:pPr>
      <w:r>
        <w:rPr>
          <w:color w:val="000000"/>
          <w:kern w:val="22"/>
        </w:rPr>
        <w:t xml:space="preserve">Sign and return to </w:t>
      </w:r>
      <w:r w:rsidR="00F840DD" w:rsidRPr="00F840DD">
        <w:rPr>
          <w:snapToGrid w:val="0"/>
          <w:highlight w:val="green"/>
        </w:rPr>
        <w:t>Finance</w:t>
      </w:r>
      <w:r w:rsidR="009164AD" w:rsidRPr="00F840DD">
        <w:rPr>
          <w:snapToGrid w:val="0"/>
          <w:highlight w:val="green"/>
        </w:rPr>
        <w:t xml:space="preserve"> Director</w:t>
      </w:r>
      <w:r>
        <w:rPr>
          <w:color w:val="000000"/>
          <w:kern w:val="22"/>
        </w:rPr>
        <w:t>.</w:t>
      </w:r>
    </w:p>
    <w:p w14:paraId="47D51D96" w14:textId="77777777" w:rsidR="001032DE" w:rsidRDefault="004654B4" w:rsidP="008B289F">
      <w:pPr>
        <w:tabs>
          <w:tab w:val="left" w:pos="7920"/>
        </w:tabs>
        <w:suppressAutoHyphens/>
        <w:ind w:left="720"/>
        <w:rPr>
          <w:rFonts w:eastAsia="Times New Roman" w:cs="Times New Roman"/>
          <w:szCs w:val="24"/>
        </w:rPr>
      </w:pPr>
      <w:r>
        <w:rPr>
          <w:rFonts w:eastAsia="Times New Roman" w:cs="Times New Roman"/>
          <w:szCs w:val="24"/>
        </w:rPr>
        <w:t xml:space="preserve">Employee Signature </w:t>
      </w:r>
      <w:r>
        <w:rPr>
          <w:rFonts w:eastAsia="Times New Roman" w:cs="Times New Roman"/>
          <w:szCs w:val="24"/>
          <w:u w:val="single"/>
        </w:rPr>
        <w:tab/>
      </w:r>
    </w:p>
    <w:p w14:paraId="55DCEE0A" w14:textId="77777777" w:rsidR="001032DE" w:rsidRDefault="004654B4" w:rsidP="008B289F">
      <w:pPr>
        <w:tabs>
          <w:tab w:val="left" w:pos="7920"/>
        </w:tabs>
        <w:suppressAutoHyphens/>
        <w:ind w:left="720"/>
        <w:rPr>
          <w:rFonts w:eastAsia="Times New Roman" w:cs="Times New Roman"/>
          <w:szCs w:val="24"/>
          <w:u w:val="single"/>
        </w:rPr>
      </w:pPr>
      <w:r>
        <w:rPr>
          <w:rFonts w:eastAsia="Times New Roman" w:cs="Times New Roman"/>
          <w:szCs w:val="24"/>
        </w:rPr>
        <w:t xml:space="preserve">Employee Name (Printed) </w:t>
      </w:r>
      <w:r>
        <w:rPr>
          <w:rFonts w:eastAsia="Times New Roman" w:cs="Times New Roman"/>
          <w:szCs w:val="24"/>
          <w:u w:val="single"/>
        </w:rPr>
        <w:tab/>
      </w:r>
    </w:p>
    <w:p w14:paraId="17A4DAB7" w14:textId="77777777" w:rsidR="001032DE" w:rsidRDefault="004654B4" w:rsidP="008B289F">
      <w:pPr>
        <w:tabs>
          <w:tab w:val="left" w:pos="7920"/>
        </w:tabs>
        <w:suppressAutoHyphens/>
        <w:ind w:left="720"/>
        <w:rPr>
          <w:rFonts w:eastAsia="Times New Roman" w:cs="Times New Roman"/>
          <w:szCs w:val="24"/>
          <w:u w:val="single"/>
        </w:rPr>
      </w:pPr>
      <w:r>
        <w:rPr>
          <w:rFonts w:eastAsia="Times New Roman" w:cs="Times New Roman"/>
          <w:szCs w:val="24"/>
        </w:rPr>
        <w:t xml:space="preserve">Date </w:t>
      </w:r>
      <w:r>
        <w:rPr>
          <w:rFonts w:eastAsia="Times New Roman" w:cs="Times New Roman"/>
          <w:szCs w:val="24"/>
          <w:u w:val="single"/>
        </w:rPr>
        <w:tab/>
      </w:r>
    </w:p>
    <w:p w14:paraId="0FCB7DE9" w14:textId="77777777" w:rsidR="001F2248" w:rsidRDefault="001F2248" w:rsidP="008B289F">
      <w:pPr>
        <w:rPr>
          <w:u w:val="single"/>
        </w:rPr>
      </w:pPr>
      <w:r>
        <w:rPr>
          <w:u w:val="single"/>
        </w:rPr>
        <w:br w:type="page"/>
      </w:r>
    </w:p>
    <w:p w14:paraId="7BCAB3F5" w14:textId="30CEF5B1" w:rsidR="001032DE" w:rsidRDefault="001032DE" w:rsidP="00C53C0F">
      <w:pPr>
        <w:rPr>
          <w:rFonts w:eastAsia="Times New Roman" w:cs="Times New Roman"/>
          <w:b/>
          <w:szCs w:val="24"/>
          <w:highlight w:val="yellow"/>
        </w:rPr>
        <w:sectPr w:rsidR="001032DE" w:rsidSect="00547337">
          <w:pgSz w:w="12240" w:h="15840" w:code="1"/>
          <w:pgMar w:top="1440" w:right="1440" w:bottom="1440" w:left="1440" w:header="720" w:footer="720" w:gutter="0"/>
          <w:paperSrc w:first="263" w:other="263"/>
          <w:cols w:space="720"/>
          <w:titlePg/>
          <w:docGrid w:linePitch="360"/>
        </w:sectPr>
      </w:pPr>
    </w:p>
    <w:p w14:paraId="1528AEE5" w14:textId="77777777" w:rsidR="00C53C0F" w:rsidRDefault="00C53C0F" w:rsidP="00C53C0F">
      <w:pPr>
        <w:jc w:val="center"/>
      </w:pPr>
      <w:r>
        <w:rPr>
          <w:noProof/>
        </w:rPr>
        <w:lastRenderedPageBreak/>
        <w:drawing>
          <wp:inline distT="0" distB="0" distL="0" distR="0" wp14:anchorId="6D56427F" wp14:editId="2141FF0B">
            <wp:extent cx="890256" cy="999490"/>
            <wp:effectExtent l="0" t="0" r="571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r/www/html/app/module/ApiThrone/src/V1/Rpc/BuildHandbook/../../../../../../public/downloads/PWCC_Logo.57a9638167fd284a24f60fbf77cab169afd23615f920128800cec8747d6a6255.png"/>
                    <pic:cNvPicPr/>
                  </pic:nvPicPr>
                  <pic:blipFill>
                    <a:blip r:embed="rId8" cstate="print"/>
                    <a:stretch>
                      <a:fillRect/>
                    </a:stretch>
                  </pic:blipFill>
                  <pic:spPr>
                    <a:xfrm>
                      <a:off x="0" y="0"/>
                      <a:ext cx="892904" cy="1002463"/>
                    </a:xfrm>
                    <a:prstGeom prst="rect">
                      <a:avLst/>
                    </a:prstGeom>
                  </pic:spPr>
                </pic:pic>
              </a:graphicData>
            </a:graphic>
          </wp:inline>
        </w:drawing>
      </w:r>
    </w:p>
    <w:p w14:paraId="54CA3B6A" w14:textId="40EC2EF7" w:rsidR="00C53C0F" w:rsidRDefault="00C53C0F" w:rsidP="00C53C0F">
      <w:pPr>
        <w:jc w:val="center"/>
        <w:rPr>
          <w:rFonts w:ascii="Times New Roman" w:hAnsi="Times New Roman" w:cs="Times New Roman"/>
          <w:b/>
          <w:bCs/>
          <w:color w:val="000000"/>
          <w:sz w:val="52"/>
          <w:szCs w:val="52"/>
        </w:rPr>
      </w:pPr>
      <w:r>
        <w:rPr>
          <w:rFonts w:ascii="Times New Roman" w:hAnsi="Times New Roman" w:cs="Times New Roman"/>
          <w:b/>
          <w:bCs/>
          <w:color w:val="000000"/>
          <w:sz w:val="52"/>
          <w:szCs w:val="52"/>
        </w:rPr>
        <w:t>Phyllis Wheatley Community Center</w:t>
      </w:r>
    </w:p>
    <w:p w14:paraId="3FD28F00" w14:textId="08313405" w:rsidR="00C53C0F" w:rsidRDefault="00C53C0F" w:rsidP="00C53C0F">
      <w:pPr>
        <w:jc w:val="center"/>
        <w:rPr>
          <w:rFonts w:ascii="Times New Roman" w:hAnsi="Times New Roman" w:cs="Times New Roman"/>
          <w:bCs/>
          <w:color w:val="000000"/>
          <w:sz w:val="28"/>
          <w:szCs w:val="28"/>
        </w:rPr>
      </w:pPr>
    </w:p>
    <w:p w14:paraId="62A56501" w14:textId="4EFC779F" w:rsidR="00AC4A06" w:rsidRPr="00AC4A06" w:rsidRDefault="00AC4A06" w:rsidP="00C53C0F">
      <w:pPr>
        <w:jc w:val="center"/>
        <w:rPr>
          <w:rFonts w:ascii="Times New Roman" w:hAnsi="Times New Roman" w:cs="Times New Roman"/>
          <w:b/>
          <w:bCs/>
          <w:color w:val="000000"/>
          <w:sz w:val="28"/>
          <w:szCs w:val="28"/>
        </w:rPr>
      </w:pPr>
      <w:r w:rsidRPr="00AC4A06">
        <w:rPr>
          <w:rFonts w:ascii="Times New Roman" w:hAnsi="Times New Roman" w:cs="Times New Roman"/>
          <w:b/>
          <w:bCs/>
          <w:color w:val="000000"/>
          <w:sz w:val="28"/>
          <w:szCs w:val="28"/>
        </w:rPr>
        <w:t>TIME OFF BENEFITS SUPPLEMENT</w:t>
      </w:r>
    </w:p>
    <w:p w14:paraId="2C344ADE" w14:textId="6D28E06A" w:rsidR="00C53C0F" w:rsidRDefault="00C53C0F" w:rsidP="00C53C0F">
      <w:pPr>
        <w:spacing w:after="200" w:line="276" w:lineRule="auto"/>
        <w:jc w:val="center"/>
      </w:pPr>
      <w:r>
        <w:br w:type="page"/>
      </w:r>
    </w:p>
    <w:p w14:paraId="5436446F" w14:textId="77777777" w:rsidR="00C53C0F" w:rsidRDefault="00C53C0F" w:rsidP="00C53C0F">
      <w:pPr>
        <w:spacing w:after="200" w:line="276" w:lineRule="auto"/>
        <w:rPr>
          <w:rFonts w:eastAsia="Times New Roman" w:cs="Times New Roman"/>
          <w:b/>
          <w:szCs w:val="24"/>
          <w:u w:val="single"/>
        </w:rPr>
      </w:pPr>
    </w:p>
    <w:p w14:paraId="415137CC" w14:textId="7BE21B0A" w:rsidR="004654B4" w:rsidRPr="004654B4" w:rsidRDefault="00FD064D" w:rsidP="00D937AF">
      <w:pPr>
        <w:pStyle w:val="Heading1"/>
      </w:pPr>
      <w:bookmarkStart w:id="83" w:name="_Toc23750642"/>
      <w:r>
        <w:t xml:space="preserve">TIME OFF </w:t>
      </w:r>
      <w:r w:rsidR="004654B4" w:rsidRPr="004654B4">
        <w:t>BENEFITS SUPPLEMENT</w:t>
      </w:r>
      <w:bookmarkEnd w:id="83"/>
    </w:p>
    <w:p w14:paraId="0AAB9260" w14:textId="77777777" w:rsidR="00DB6485" w:rsidRDefault="00DB6485" w:rsidP="00D937AF">
      <w:pPr>
        <w:pStyle w:val="Heading1"/>
        <w:rPr>
          <w:rStyle w:val="Heading1Char"/>
          <w:rFonts w:eastAsiaTheme="minorHAnsi"/>
        </w:rPr>
      </w:pPr>
      <w:bookmarkStart w:id="84" w:name="_Toc23750643"/>
    </w:p>
    <w:p w14:paraId="739C2B88" w14:textId="5950C53D" w:rsidR="001032DE" w:rsidRDefault="004654B4" w:rsidP="00D937AF">
      <w:pPr>
        <w:pStyle w:val="Heading1"/>
      </w:pPr>
      <w:r>
        <w:rPr>
          <w:rStyle w:val="Heading1Char"/>
          <w:rFonts w:eastAsiaTheme="minorHAnsi"/>
        </w:rPr>
        <w:t>GENERAL INFORMATION ABOUT TIME OFF BENEFITS</w:t>
      </w:r>
      <w:r>
        <w:rPr>
          <w:rStyle w:val="FootnoteReference"/>
        </w:rPr>
        <w:footnoteReference w:id="1"/>
      </w:r>
      <w:bookmarkEnd w:id="84"/>
    </w:p>
    <w:p w14:paraId="493EE9D5" w14:textId="72FB910E" w:rsidR="001032DE" w:rsidRDefault="004654B4">
      <w:pPr>
        <w:pStyle w:val="FBDBodyTextSgl"/>
      </w:pPr>
      <w:r>
        <w:t xml:space="preserve">This Supplement describes </w:t>
      </w:r>
      <w:r w:rsidR="00CF726C">
        <w:t>PWCC</w:t>
      </w:r>
      <w:r>
        <w:t>’s Time Off Benefits in effect at the time the Supplement was issued.  Note that Time Off Benefits are reviewed and revised from time to time and are subject to change without advance notice.</w:t>
      </w:r>
      <w:r>
        <w:rPr>
          <w:rStyle w:val="FootnoteReference"/>
          <w:szCs w:val="24"/>
        </w:rPr>
        <w:footnoteReference w:id="2"/>
      </w:r>
      <w:r>
        <w:t xml:space="preserve">  For additional information about any of Time Off Benefits, contact </w:t>
      </w:r>
      <w:r w:rsidR="00DB6485" w:rsidRPr="00DB6485">
        <w:rPr>
          <w:highlight w:val="green"/>
        </w:rPr>
        <w:t>Finance</w:t>
      </w:r>
      <w:r w:rsidR="00C7518B" w:rsidRPr="00DB6485">
        <w:rPr>
          <w:highlight w:val="green"/>
        </w:rPr>
        <w:t xml:space="preserve"> Director</w:t>
      </w:r>
      <w:r>
        <w:t>.</w:t>
      </w:r>
    </w:p>
    <w:p w14:paraId="68885477" w14:textId="77777777" w:rsidR="001032DE" w:rsidRDefault="004654B4">
      <w:pPr>
        <w:pStyle w:val="Heading2"/>
      </w:pPr>
      <w:bookmarkStart w:id="85" w:name="_Toc23750644"/>
      <w:r>
        <w:t>HOLIDAY BENEFITS</w:t>
      </w:r>
      <w:bookmarkEnd w:id="85"/>
    </w:p>
    <w:p w14:paraId="511D4AE5" w14:textId="08A126F8" w:rsidR="001032DE" w:rsidRDefault="00CF726C">
      <w:pPr>
        <w:spacing w:after="240"/>
      </w:pPr>
      <w:r>
        <w:t>PWCC</w:t>
      </w:r>
      <w:r w:rsidR="004654B4">
        <w:t xml:space="preserve"> currently observes the following holidays: </w:t>
      </w:r>
    </w:p>
    <w:p w14:paraId="6BCF2215" w14:textId="77777777" w:rsidR="001032DE" w:rsidRDefault="004654B4">
      <w:pPr>
        <w:ind w:left="720"/>
      </w:pPr>
      <w:r>
        <w:t>New Year’s Day</w:t>
      </w:r>
    </w:p>
    <w:p w14:paraId="4C8F58BE" w14:textId="0A4E094E" w:rsidR="00B377C3" w:rsidRDefault="00B377C3">
      <w:pPr>
        <w:ind w:left="720"/>
      </w:pPr>
      <w:r>
        <w:t>Martin Luther King Jr. Day</w:t>
      </w:r>
    </w:p>
    <w:p w14:paraId="6EC7A609" w14:textId="7878A20C" w:rsidR="00B377C3" w:rsidRDefault="00B377C3">
      <w:pPr>
        <w:ind w:left="720"/>
      </w:pPr>
      <w:r>
        <w:t>President’s Day</w:t>
      </w:r>
    </w:p>
    <w:p w14:paraId="46ED97A7" w14:textId="0A692BFC" w:rsidR="00B377C3" w:rsidRDefault="00B377C3">
      <w:pPr>
        <w:ind w:left="720"/>
      </w:pPr>
      <w:r>
        <w:t>Good Friday</w:t>
      </w:r>
    </w:p>
    <w:p w14:paraId="045B793E" w14:textId="3BFBF914" w:rsidR="001032DE" w:rsidRDefault="004654B4">
      <w:pPr>
        <w:ind w:left="720"/>
      </w:pPr>
      <w:r>
        <w:t>Memorial Day</w:t>
      </w:r>
    </w:p>
    <w:p w14:paraId="4446EB82" w14:textId="77777777" w:rsidR="001032DE" w:rsidRDefault="004654B4">
      <w:pPr>
        <w:ind w:left="720"/>
      </w:pPr>
      <w:r>
        <w:t>Independence Day</w:t>
      </w:r>
    </w:p>
    <w:p w14:paraId="6FC5A59A" w14:textId="77777777" w:rsidR="001032DE" w:rsidRDefault="004654B4">
      <w:pPr>
        <w:ind w:left="720"/>
      </w:pPr>
      <w:r>
        <w:t xml:space="preserve">Labor Day </w:t>
      </w:r>
    </w:p>
    <w:p w14:paraId="0C6EFAD0" w14:textId="7FC91DD0" w:rsidR="001032DE" w:rsidRDefault="004654B4">
      <w:pPr>
        <w:ind w:left="720"/>
      </w:pPr>
      <w:r>
        <w:t>Thanksgiving Day</w:t>
      </w:r>
    </w:p>
    <w:p w14:paraId="6189A866" w14:textId="7F9D0CC8" w:rsidR="00B377C3" w:rsidRDefault="00B377C3">
      <w:pPr>
        <w:ind w:left="720"/>
      </w:pPr>
      <w:r>
        <w:t>Day After Thanksgiving</w:t>
      </w:r>
    </w:p>
    <w:p w14:paraId="1898A667" w14:textId="77777777" w:rsidR="001032DE" w:rsidRDefault="004654B4">
      <w:pPr>
        <w:ind w:left="720"/>
      </w:pPr>
      <w:r>
        <w:t>Christmas Eve Day</w:t>
      </w:r>
    </w:p>
    <w:p w14:paraId="5B978999" w14:textId="77777777" w:rsidR="00DB6485" w:rsidRDefault="004654B4" w:rsidP="00DB6485">
      <w:pPr>
        <w:spacing w:after="240"/>
        <w:ind w:left="720"/>
      </w:pPr>
      <w:r>
        <w:t>Christmas Day</w:t>
      </w:r>
    </w:p>
    <w:p w14:paraId="737C4564" w14:textId="211FCA10" w:rsidR="00B377C3" w:rsidRDefault="00B377C3" w:rsidP="00DB6485">
      <w:pPr>
        <w:spacing w:after="240"/>
        <w:ind w:left="720"/>
      </w:pPr>
      <w:r>
        <w:t>New Year’s Eve</w:t>
      </w:r>
    </w:p>
    <w:p w14:paraId="7AD87AC3" w14:textId="7E11AD56" w:rsidR="00B377C3" w:rsidRDefault="00B377C3" w:rsidP="00B377C3">
      <w:pPr>
        <w:ind w:left="720"/>
      </w:pPr>
      <w:r>
        <w:t>Floating Holiday</w:t>
      </w:r>
    </w:p>
    <w:p w14:paraId="0733BAF3" w14:textId="77777777" w:rsidR="00B377C3" w:rsidRDefault="00B377C3" w:rsidP="00B377C3">
      <w:pPr>
        <w:ind w:left="720"/>
      </w:pPr>
    </w:p>
    <w:p w14:paraId="7DD3333F" w14:textId="5567CF00" w:rsidR="001032DE" w:rsidRPr="00DB6485" w:rsidRDefault="00DB6485">
      <w:pPr>
        <w:pStyle w:val="FBDBodyTextSgl"/>
        <w:rPr>
          <w:highlight w:val="green"/>
        </w:rPr>
      </w:pPr>
      <w:r w:rsidRPr="00DB6485">
        <w:rPr>
          <w:highlight w:val="green"/>
        </w:rPr>
        <w:t>F</w:t>
      </w:r>
      <w:r w:rsidR="004654B4" w:rsidRPr="00DB6485">
        <w:rPr>
          <w:highlight w:val="green"/>
        </w:rPr>
        <w:t>ull-time employees</w:t>
      </w:r>
      <w:r w:rsidR="004654B4">
        <w:t xml:space="preserve"> are eligible to receive one full day’s pay for each of these holidays.  </w:t>
      </w:r>
      <w:r w:rsidR="004654B4" w:rsidRPr="00DB6485">
        <w:rPr>
          <w:highlight w:val="green"/>
        </w:rPr>
        <w:t xml:space="preserve">Part-time employees working 20 or more hours per week are eligible to receive holiday pay on a pro-rata basis.  Part-time employees working less than </w:t>
      </w:r>
      <w:r w:rsidRPr="00DB6485">
        <w:rPr>
          <w:highlight w:val="green"/>
        </w:rPr>
        <w:t>20</w:t>
      </w:r>
      <w:r w:rsidR="004654B4" w:rsidRPr="00DB6485">
        <w:rPr>
          <w:highlight w:val="green"/>
        </w:rPr>
        <w:t xml:space="preserve"> hours per week and employees are </w:t>
      </w:r>
      <w:r w:rsidR="004654B4" w:rsidRPr="00DB6485">
        <w:rPr>
          <w:highlight w:val="green"/>
        </w:rPr>
        <w:lastRenderedPageBreak/>
        <w:t>not eligible for holiday pay.</w:t>
      </w:r>
      <w:r w:rsidR="000C1D01" w:rsidRPr="00DB6485">
        <w:rPr>
          <w:highlight w:val="green"/>
        </w:rPr>
        <w:t xml:space="preserve">  All regular employees working </w:t>
      </w:r>
      <w:r w:rsidRPr="00DB6485">
        <w:rPr>
          <w:highlight w:val="green"/>
        </w:rPr>
        <w:t>20</w:t>
      </w:r>
      <w:r w:rsidR="000C1D01" w:rsidRPr="00DB6485">
        <w:rPr>
          <w:highlight w:val="green"/>
        </w:rPr>
        <w:t xml:space="preserve"> hours or more per week and who were employed on the first day of the year are eligible for a Floating Holiday that year.  Floating Holidays must be</w:t>
      </w:r>
      <w:r w:rsidR="00A35077" w:rsidRPr="00DB6485">
        <w:rPr>
          <w:highlight w:val="green"/>
        </w:rPr>
        <w:t xml:space="preserve"> approved in advance by your immediate supervisor and must be taken at the approved time.  An unused Floating Holiday will not be carried over to the next year and are not paid out upon resignation or termination.</w:t>
      </w:r>
      <w:r w:rsidR="000C1D01" w:rsidRPr="00DB6485">
        <w:rPr>
          <w:highlight w:val="green"/>
        </w:rPr>
        <w:t xml:space="preserve"> </w:t>
      </w:r>
      <w:r w:rsidR="004654B4" w:rsidRPr="00DB6485">
        <w:rPr>
          <w:highlight w:val="green"/>
        </w:rPr>
        <w:t xml:space="preserve">  </w:t>
      </w:r>
    </w:p>
    <w:p w14:paraId="2A620401" w14:textId="2C3FB9FF" w:rsidR="001032DE" w:rsidRDefault="004654B4">
      <w:pPr>
        <w:pStyle w:val="FBDBodyTextSgl"/>
      </w:pPr>
      <w:r w:rsidRPr="00DB6485">
        <w:rPr>
          <w:highlight w:val="green"/>
        </w:rPr>
        <w:t>When the holiday falls on Sunday, it will be observed on the following Monday; if the holiday falls on a Saturday, it will be observed on the preceding Friday.</w:t>
      </w:r>
      <w:r>
        <w:t xml:space="preserve">  </w:t>
      </w:r>
      <w:r w:rsidR="000C1D01">
        <w:t>If a holiday falls on your regular day off, ask your supervisor how it affects you.</w:t>
      </w:r>
      <w:r>
        <w:t xml:space="preserve">  A scheduled </w:t>
      </w:r>
      <w:r w:rsidR="00CF726C">
        <w:t>PWCC</w:t>
      </w:r>
      <w:r>
        <w:t xml:space="preserve"> holiday that falls on a normal business day during an employee’s </w:t>
      </w:r>
      <w:r w:rsidRPr="007E1140">
        <w:rPr>
          <w:highlight w:val="green"/>
        </w:rPr>
        <w:t>PTO</w:t>
      </w:r>
      <w:r>
        <w:t xml:space="preserve"> is not counted as a day o</w:t>
      </w:r>
      <w:r w:rsidR="007E1140">
        <w:t xml:space="preserve">f </w:t>
      </w:r>
      <w:r w:rsidRPr="007E1140">
        <w:rPr>
          <w:highlight w:val="green"/>
        </w:rPr>
        <w:t>PTO</w:t>
      </w:r>
      <w:r w:rsidR="007E1140">
        <w:t>,</w:t>
      </w:r>
      <w:r>
        <w:t xml:space="preserve"> except when the employee is terminating employment.</w:t>
      </w:r>
    </w:p>
    <w:p w14:paraId="7AD3D649" w14:textId="572D7D20" w:rsidR="001032DE" w:rsidRDefault="004654B4">
      <w:pPr>
        <w:pStyle w:val="Heading2"/>
      </w:pPr>
      <w:bookmarkStart w:id="86" w:name="_Toc23750645"/>
      <w:r>
        <w:t>PAID TIME OFF BENEFITS</w:t>
      </w:r>
      <w:bookmarkEnd w:id="86"/>
    </w:p>
    <w:p w14:paraId="7FFF7E9F" w14:textId="40B4D39A" w:rsidR="001032DE" w:rsidRDefault="004654B4">
      <w:pPr>
        <w:pStyle w:val="FBDBodyTextSgl"/>
      </w:pPr>
      <w:r>
        <w:t xml:space="preserve">Paid Time Off (PTO) is a time-off policy for </w:t>
      </w:r>
      <w:r w:rsidR="002234D6">
        <w:t xml:space="preserve">full- and part-time employees regularly scheduled at least twenty hours per week </w:t>
      </w:r>
      <w:r>
        <w:t xml:space="preserve">to use for vacation, </w:t>
      </w:r>
      <w:r w:rsidR="00A74F52">
        <w:t xml:space="preserve">illness, injury or preventative health care for themselves or their family members, </w:t>
      </w:r>
      <w:r>
        <w:t xml:space="preserve">personal business, appointments, personal or family issues, funerals or leisure.  </w:t>
      </w:r>
      <w:r w:rsidRPr="00D64CC5">
        <w:rPr>
          <w:highlight w:val="green"/>
        </w:rPr>
        <w:t xml:space="preserve">Part-time employees working 20 or more hours per week accrue PTO at the rates below on a pro-rata basis.  Part-time employees working less than </w:t>
      </w:r>
      <w:r w:rsidR="00D64CC5" w:rsidRPr="00D64CC5">
        <w:rPr>
          <w:highlight w:val="green"/>
        </w:rPr>
        <w:t>20</w:t>
      </w:r>
      <w:r w:rsidRPr="00D64CC5">
        <w:rPr>
          <w:highlight w:val="green"/>
        </w:rPr>
        <w:t xml:space="preserve"> hours per week are not eligible for PTO benefits</w:t>
      </w:r>
      <w:r w:rsidR="00D64CC5" w:rsidRPr="00D64CC5">
        <w:rPr>
          <w:highlight w:val="green"/>
        </w:rPr>
        <w:t xml:space="preserve">, </w:t>
      </w:r>
      <w:r w:rsidR="00A74F52" w:rsidRPr="00D64CC5">
        <w:rPr>
          <w:highlight w:val="green"/>
        </w:rPr>
        <w:t>but may be entitled to paid sick and safe leave under applicable law.</w:t>
      </w:r>
      <w:r w:rsidRPr="00D64CC5">
        <w:rPr>
          <w:highlight w:val="green"/>
        </w:rPr>
        <w:t xml:space="preserve"> </w:t>
      </w:r>
      <w:r w:rsidR="00A74F52" w:rsidRPr="00D64CC5">
        <w:rPr>
          <w:highlight w:val="green"/>
        </w:rPr>
        <w:t>For employees eligible for PTO, it may be used for paid sick and safe leave purposes under applicable law.  If an employee exhausts all accrued and available PTO during a calendar year for purposes other than sick and safe leave, then the employee will not be eligible for additional sick and safe leave if needed later in the year.</w:t>
      </w:r>
      <w:r w:rsidR="00A74F52" w:rsidRPr="00A74F52">
        <w:t xml:space="preserve">  Employees who have any questions about PTO </w:t>
      </w:r>
      <w:r w:rsidR="00A74F52" w:rsidRPr="00D64CC5">
        <w:rPr>
          <w:highlight w:val="green"/>
        </w:rPr>
        <w:t>or paid sick and safe leave</w:t>
      </w:r>
      <w:r w:rsidR="00A74F52" w:rsidRPr="00A74F52">
        <w:t xml:space="preserve"> should contact Human Resources.  </w:t>
      </w:r>
    </w:p>
    <w:p w14:paraId="07A9A309" w14:textId="01A0EE84" w:rsidR="001032DE" w:rsidRDefault="004654B4">
      <w:pPr>
        <w:pStyle w:val="FBDBodyTextSgl"/>
      </w:pPr>
      <w:r>
        <w:t>Eligible employees accrue PTO on a</w:t>
      </w:r>
      <w:r w:rsidRPr="0003388A">
        <w:t xml:space="preserve"> monthly basis, </w:t>
      </w:r>
      <w:r w:rsidRPr="00D64CC5">
        <w:rPr>
          <w:highlight w:val="green"/>
        </w:rPr>
        <w:t>accrued at the end of each month</w:t>
      </w:r>
      <w:r>
        <w:t>, as shown in the chart below:</w:t>
      </w:r>
    </w:p>
    <w:tbl>
      <w:tblPr>
        <w:tblStyle w:val="TableGrid"/>
        <w:tblW w:w="0" w:type="auto"/>
        <w:tblLook w:val="04A0" w:firstRow="1" w:lastRow="0" w:firstColumn="1" w:lastColumn="0" w:noHBand="0" w:noVBand="1"/>
      </w:tblPr>
      <w:tblGrid>
        <w:gridCol w:w="3192"/>
        <w:gridCol w:w="3192"/>
        <w:gridCol w:w="3192"/>
      </w:tblGrid>
      <w:tr w:rsidR="001032DE" w14:paraId="2819CFCF" w14:textId="77777777">
        <w:tc>
          <w:tcPr>
            <w:tcW w:w="3192" w:type="dxa"/>
          </w:tcPr>
          <w:p w14:paraId="11E03AC2" w14:textId="77777777" w:rsidR="001032DE" w:rsidRDefault="004654B4">
            <w:r>
              <w:t xml:space="preserve">Length of employment </w:t>
            </w:r>
          </w:p>
          <w:p w14:paraId="066D1DF7" w14:textId="13759C97" w:rsidR="001032DE" w:rsidRDefault="004654B4">
            <w:r>
              <w:t xml:space="preserve">as of </w:t>
            </w:r>
            <w:r w:rsidRPr="00D64CC5">
              <w:rPr>
                <w:highlight w:val="green"/>
              </w:rPr>
              <w:t>anniversary of employment</w:t>
            </w:r>
          </w:p>
        </w:tc>
        <w:tc>
          <w:tcPr>
            <w:tcW w:w="3192" w:type="dxa"/>
          </w:tcPr>
          <w:p w14:paraId="23232E00" w14:textId="77777777" w:rsidR="001032DE" w:rsidRDefault="004654B4">
            <w:r>
              <w:t>PTO Hours</w:t>
            </w:r>
          </w:p>
          <w:p w14:paraId="17A8825B" w14:textId="77777777" w:rsidR="001032DE" w:rsidRDefault="004654B4">
            <w:r>
              <w:t>Accrued Per Month</w:t>
            </w:r>
          </w:p>
        </w:tc>
        <w:tc>
          <w:tcPr>
            <w:tcW w:w="3192" w:type="dxa"/>
          </w:tcPr>
          <w:p w14:paraId="369D940F" w14:textId="77777777" w:rsidR="001032DE" w:rsidRDefault="004654B4">
            <w:r>
              <w:t>PTO Hours</w:t>
            </w:r>
          </w:p>
          <w:p w14:paraId="5645C35D" w14:textId="77777777" w:rsidR="001032DE" w:rsidRDefault="004654B4">
            <w:r>
              <w:t>Accrued Annually</w:t>
            </w:r>
          </w:p>
          <w:p w14:paraId="4D649E4D" w14:textId="77777777" w:rsidR="001032DE" w:rsidRDefault="001032DE"/>
        </w:tc>
      </w:tr>
      <w:tr w:rsidR="001032DE" w14:paraId="71D81A91" w14:textId="77777777">
        <w:tc>
          <w:tcPr>
            <w:tcW w:w="3192" w:type="dxa"/>
          </w:tcPr>
          <w:p w14:paraId="0145F7E4" w14:textId="28B5DA79" w:rsidR="001032DE" w:rsidRDefault="00756A07">
            <w:r>
              <w:t>0-12 months of employment</w:t>
            </w:r>
          </w:p>
        </w:tc>
        <w:tc>
          <w:tcPr>
            <w:tcW w:w="3192" w:type="dxa"/>
          </w:tcPr>
          <w:p w14:paraId="7443A870" w14:textId="3AE929BE" w:rsidR="001032DE" w:rsidRDefault="00756A07">
            <w:r>
              <w:t>10.16 hours</w:t>
            </w:r>
          </w:p>
        </w:tc>
        <w:tc>
          <w:tcPr>
            <w:tcW w:w="3192" w:type="dxa"/>
          </w:tcPr>
          <w:p w14:paraId="62A1BCE2" w14:textId="4963FD0A" w:rsidR="001032DE" w:rsidRDefault="00756A07">
            <w:r>
              <w:t xml:space="preserve">18 days </w:t>
            </w:r>
          </w:p>
        </w:tc>
      </w:tr>
      <w:tr w:rsidR="00756A07" w14:paraId="67AA9F36" w14:textId="77777777">
        <w:tc>
          <w:tcPr>
            <w:tcW w:w="3192" w:type="dxa"/>
          </w:tcPr>
          <w:p w14:paraId="0CBEA221" w14:textId="43234F80" w:rsidR="00756A07" w:rsidRDefault="00756A07">
            <w:r>
              <w:t>2</w:t>
            </w:r>
            <w:r w:rsidRPr="00756A07">
              <w:rPr>
                <w:vertAlign w:val="superscript"/>
              </w:rPr>
              <w:t>nd</w:t>
            </w:r>
            <w:r>
              <w:t xml:space="preserve"> year</w:t>
            </w:r>
          </w:p>
        </w:tc>
        <w:tc>
          <w:tcPr>
            <w:tcW w:w="3192" w:type="dxa"/>
          </w:tcPr>
          <w:p w14:paraId="085E8038" w14:textId="39F86ACE" w:rsidR="00756A07" w:rsidRDefault="00756A07">
            <w:r>
              <w:t>Approx. 12.6 hours</w:t>
            </w:r>
          </w:p>
        </w:tc>
        <w:tc>
          <w:tcPr>
            <w:tcW w:w="3192" w:type="dxa"/>
          </w:tcPr>
          <w:p w14:paraId="2C69889C" w14:textId="451EF5C8" w:rsidR="00756A07" w:rsidRDefault="00756A07">
            <w:r>
              <w:t>19 days</w:t>
            </w:r>
          </w:p>
        </w:tc>
      </w:tr>
      <w:tr w:rsidR="00756A07" w14:paraId="7A67CF1D" w14:textId="77777777">
        <w:tc>
          <w:tcPr>
            <w:tcW w:w="3192" w:type="dxa"/>
          </w:tcPr>
          <w:p w14:paraId="63CABF2E" w14:textId="5E4CBA0B" w:rsidR="00756A07" w:rsidRDefault="00756A07">
            <w:r>
              <w:t>3</w:t>
            </w:r>
            <w:r w:rsidRPr="00756A07">
              <w:rPr>
                <w:vertAlign w:val="superscript"/>
              </w:rPr>
              <w:t>rd</w:t>
            </w:r>
            <w:r>
              <w:t xml:space="preserve"> year</w:t>
            </w:r>
          </w:p>
        </w:tc>
        <w:tc>
          <w:tcPr>
            <w:tcW w:w="3192" w:type="dxa"/>
          </w:tcPr>
          <w:p w14:paraId="74153687" w14:textId="099BFCDB" w:rsidR="00756A07" w:rsidRDefault="00756A07">
            <w:r>
              <w:t>Approx. 13.3 hours</w:t>
            </w:r>
          </w:p>
        </w:tc>
        <w:tc>
          <w:tcPr>
            <w:tcW w:w="3192" w:type="dxa"/>
          </w:tcPr>
          <w:p w14:paraId="6CD9CBAE" w14:textId="147645C1" w:rsidR="00756A07" w:rsidRDefault="00756A07">
            <w:r>
              <w:t>20 days</w:t>
            </w:r>
          </w:p>
        </w:tc>
      </w:tr>
      <w:tr w:rsidR="00756A07" w14:paraId="462EDD74" w14:textId="77777777">
        <w:tc>
          <w:tcPr>
            <w:tcW w:w="3192" w:type="dxa"/>
          </w:tcPr>
          <w:p w14:paraId="1FABA90A" w14:textId="300549C3" w:rsidR="00756A07" w:rsidRDefault="00756A07">
            <w:r>
              <w:t>4</w:t>
            </w:r>
            <w:r w:rsidRPr="00756A07">
              <w:rPr>
                <w:vertAlign w:val="superscript"/>
              </w:rPr>
              <w:t>th</w:t>
            </w:r>
            <w:r>
              <w:t xml:space="preserve"> year</w:t>
            </w:r>
          </w:p>
        </w:tc>
        <w:tc>
          <w:tcPr>
            <w:tcW w:w="3192" w:type="dxa"/>
          </w:tcPr>
          <w:p w14:paraId="1780B5DC" w14:textId="309B6282" w:rsidR="00756A07" w:rsidRDefault="00756A07">
            <w:r>
              <w:t>Approx. 14.6 hours</w:t>
            </w:r>
          </w:p>
        </w:tc>
        <w:tc>
          <w:tcPr>
            <w:tcW w:w="3192" w:type="dxa"/>
          </w:tcPr>
          <w:p w14:paraId="3FCD6880" w14:textId="4DAE8870" w:rsidR="00756A07" w:rsidRDefault="00756A07">
            <w:r>
              <w:t>22 days</w:t>
            </w:r>
          </w:p>
        </w:tc>
      </w:tr>
      <w:tr w:rsidR="00756A07" w14:paraId="02FA089F" w14:textId="77777777">
        <w:tc>
          <w:tcPr>
            <w:tcW w:w="3192" w:type="dxa"/>
          </w:tcPr>
          <w:p w14:paraId="34CB6433" w14:textId="4C49A265" w:rsidR="00756A07" w:rsidRDefault="00756A07">
            <w:r>
              <w:t>5</w:t>
            </w:r>
            <w:r w:rsidRPr="00756A07">
              <w:rPr>
                <w:vertAlign w:val="superscript"/>
              </w:rPr>
              <w:t>th</w:t>
            </w:r>
            <w:r>
              <w:t xml:space="preserve"> year</w:t>
            </w:r>
          </w:p>
        </w:tc>
        <w:tc>
          <w:tcPr>
            <w:tcW w:w="3192" w:type="dxa"/>
          </w:tcPr>
          <w:p w14:paraId="79CFDAAE" w14:textId="6A76F82D" w:rsidR="00756A07" w:rsidRDefault="00756A07">
            <w:r>
              <w:t>16 hours</w:t>
            </w:r>
          </w:p>
        </w:tc>
        <w:tc>
          <w:tcPr>
            <w:tcW w:w="3192" w:type="dxa"/>
          </w:tcPr>
          <w:p w14:paraId="36054377" w14:textId="1B94E20E" w:rsidR="00756A07" w:rsidRDefault="00756A07">
            <w:r>
              <w:t>24 days</w:t>
            </w:r>
          </w:p>
        </w:tc>
      </w:tr>
      <w:tr w:rsidR="00756A07" w14:paraId="21004BEC" w14:textId="77777777">
        <w:tc>
          <w:tcPr>
            <w:tcW w:w="3192" w:type="dxa"/>
          </w:tcPr>
          <w:p w14:paraId="698D4BCD" w14:textId="48AA7464" w:rsidR="00756A07" w:rsidRDefault="00756A07">
            <w:r>
              <w:t>6-8 years</w:t>
            </w:r>
          </w:p>
        </w:tc>
        <w:tc>
          <w:tcPr>
            <w:tcW w:w="3192" w:type="dxa"/>
          </w:tcPr>
          <w:p w14:paraId="6CA1F427" w14:textId="31525434" w:rsidR="00756A07" w:rsidRDefault="00756A07">
            <w:r>
              <w:t>Approx. 16.6 hours</w:t>
            </w:r>
          </w:p>
        </w:tc>
        <w:tc>
          <w:tcPr>
            <w:tcW w:w="3192" w:type="dxa"/>
          </w:tcPr>
          <w:p w14:paraId="1C205F9A" w14:textId="0DFD4E8E" w:rsidR="00756A07" w:rsidRDefault="00756A07">
            <w:r>
              <w:t>25 days</w:t>
            </w:r>
          </w:p>
        </w:tc>
      </w:tr>
      <w:tr w:rsidR="00756A07" w14:paraId="4197A423" w14:textId="77777777">
        <w:tc>
          <w:tcPr>
            <w:tcW w:w="3192" w:type="dxa"/>
          </w:tcPr>
          <w:p w14:paraId="75088DA6" w14:textId="676A9E3E" w:rsidR="00756A07" w:rsidRDefault="00756A07">
            <w:r>
              <w:t>9-10 years</w:t>
            </w:r>
          </w:p>
        </w:tc>
        <w:tc>
          <w:tcPr>
            <w:tcW w:w="3192" w:type="dxa"/>
          </w:tcPr>
          <w:p w14:paraId="642F00B4" w14:textId="6C1B87E5" w:rsidR="00756A07" w:rsidRDefault="00756A07">
            <w:r>
              <w:t>Approx. 17.3 hours</w:t>
            </w:r>
          </w:p>
        </w:tc>
        <w:tc>
          <w:tcPr>
            <w:tcW w:w="3192" w:type="dxa"/>
          </w:tcPr>
          <w:p w14:paraId="7A3AECB4" w14:textId="1E7307BA" w:rsidR="00756A07" w:rsidRDefault="00756A07">
            <w:r>
              <w:t>26 days</w:t>
            </w:r>
          </w:p>
        </w:tc>
      </w:tr>
      <w:tr w:rsidR="00756A07" w14:paraId="2267FC9E" w14:textId="77777777">
        <w:tc>
          <w:tcPr>
            <w:tcW w:w="3192" w:type="dxa"/>
          </w:tcPr>
          <w:p w14:paraId="1D038CAD" w14:textId="6BC8C7BB" w:rsidR="00756A07" w:rsidRDefault="00756A07">
            <w:r>
              <w:t>11-14 years</w:t>
            </w:r>
          </w:p>
        </w:tc>
        <w:tc>
          <w:tcPr>
            <w:tcW w:w="3192" w:type="dxa"/>
          </w:tcPr>
          <w:p w14:paraId="2C388FCE" w14:textId="7EC3C71E" w:rsidR="00756A07" w:rsidRDefault="00756A07">
            <w:r>
              <w:t>Approx. 18.6 hours</w:t>
            </w:r>
          </w:p>
        </w:tc>
        <w:tc>
          <w:tcPr>
            <w:tcW w:w="3192" w:type="dxa"/>
          </w:tcPr>
          <w:p w14:paraId="10F1AC34" w14:textId="1B2B902D" w:rsidR="00756A07" w:rsidRDefault="00756A07">
            <w:r>
              <w:t>28 days</w:t>
            </w:r>
          </w:p>
        </w:tc>
      </w:tr>
      <w:tr w:rsidR="00756A07" w14:paraId="1F9BDBA9" w14:textId="77777777">
        <w:tc>
          <w:tcPr>
            <w:tcW w:w="3192" w:type="dxa"/>
          </w:tcPr>
          <w:p w14:paraId="5C795A95" w14:textId="3D372A3C" w:rsidR="00756A07" w:rsidRDefault="00756A07">
            <w:r>
              <w:t xml:space="preserve">15 </w:t>
            </w:r>
            <w:r w:rsidRPr="00D64CC5">
              <w:rPr>
                <w:highlight w:val="green"/>
              </w:rPr>
              <w:t>+</w:t>
            </w:r>
          </w:p>
        </w:tc>
        <w:tc>
          <w:tcPr>
            <w:tcW w:w="3192" w:type="dxa"/>
          </w:tcPr>
          <w:p w14:paraId="3694E776" w14:textId="38082CB2" w:rsidR="00756A07" w:rsidRDefault="00756A07">
            <w:r>
              <w:t>Approx. 21.3 hours</w:t>
            </w:r>
          </w:p>
        </w:tc>
        <w:tc>
          <w:tcPr>
            <w:tcW w:w="3192" w:type="dxa"/>
          </w:tcPr>
          <w:p w14:paraId="098071D6" w14:textId="1A245EBE" w:rsidR="00756A07" w:rsidRDefault="00756A07">
            <w:r>
              <w:t>32 days</w:t>
            </w:r>
          </w:p>
        </w:tc>
      </w:tr>
    </w:tbl>
    <w:p w14:paraId="0A801F2B" w14:textId="77777777" w:rsidR="001032DE" w:rsidRDefault="001032DE"/>
    <w:p w14:paraId="70387D13" w14:textId="77777777" w:rsidR="001032DE" w:rsidRDefault="004654B4">
      <w:pPr>
        <w:spacing w:after="240"/>
        <w:rPr>
          <w:b/>
          <w:u w:val="single"/>
        </w:rPr>
      </w:pPr>
      <w:r>
        <w:rPr>
          <w:b/>
          <w:u w:val="single"/>
        </w:rPr>
        <w:t>Eligibility and Use</w:t>
      </w:r>
    </w:p>
    <w:p w14:paraId="4223348B" w14:textId="505D542B" w:rsidR="001032DE" w:rsidRDefault="004654B4">
      <w:pPr>
        <w:pStyle w:val="ListParagraph"/>
        <w:numPr>
          <w:ilvl w:val="0"/>
          <w:numId w:val="19"/>
        </w:numPr>
      </w:pPr>
      <w:r>
        <w:lastRenderedPageBreak/>
        <w:t>PTO is eligible for use after it is accrued</w:t>
      </w:r>
      <w:r w:rsidR="0003388A">
        <w:t>.</w:t>
      </w:r>
    </w:p>
    <w:p w14:paraId="5BA38F09" w14:textId="33B51407" w:rsidR="001032DE" w:rsidRDefault="004654B4" w:rsidP="00C262A1">
      <w:pPr>
        <w:pStyle w:val="ListParagraph"/>
        <w:numPr>
          <w:ilvl w:val="0"/>
          <w:numId w:val="19"/>
        </w:numPr>
      </w:pPr>
      <w:r>
        <w:t xml:space="preserve">To schedule planned PTO, employees should request approval from their supervisors at </w:t>
      </w:r>
      <w:r w:rsidRPr="00657166">
        <w:t xml:space="preserve">least </w:t>
      </w:r>
      <w:r w:rsidR="00D64CC5" w:rsidRPr="00657166">
        <w:t>7</w:t>
      </w:r>
      <w:r w:rsidRPr="00657166">
        <w:t xml:space="preserve"> days in advance, if possible.  Requests </w:t>
      </w:r>
      <w:r w:rsidR="00C262A1" w:rsidRPr="00657166">
        <w:t>for planned PTO for purposes other than for legal</w:t>
      </w:r>
      <w:r w:rsidR="00657166">
        <w:t xml:space="preserve">ly entitled sick and safe leave, </w:t>
      </w:r>
      <w:r>
        <w:t>will be reviewed based on a number of factors, including business needs and staffing requirements.</w:t>
      </w:r>
      <w:r w:rsidR="00A74F52" w:rsidRPr="00A74F52">
        <w:t xml:space="preserve"> </w:t>
      </w:r>
      <w:r w:rsidR="00C262A1" w:rsidRPr="00C262A1">
        <w:t xml:space="preserve">If the need for PTO is unforeseeable, the employee must provide notice of the need for PTO as soon as practicable.  </w:t>
      </w:r>
    </w:p>
    <w:p w14:paraId="2CB3449B" w14:textId="4894A6BB" w:rsidR="001032DE" w:rsidRDefault="004654B4">
      <w:pPr>
        <w:pStyle w:val="ListParagraph"/>
        <w:numPr>
          <w:ilvl w:val="0"/>
          <w:numId w:val="19"/>
        </w:numPr>
      </w:pPr>
      <w:r>
        <w:t xml:space="preserve">PTO must be used in a minimum of </w:t>
      </w:r>
      <w:r w:rsidR="0003388A">
        <w:t>half-</w:t>
      </w:r>
      <w:r>
        <w:t xml:space="preserve">hour </w:t>
      </w:r>
      <w:r w:rsidR="0003388A">
        <w:t xml:space="preserve">(30 minute) </w:t>
      </w:r>
      <w:r>
        <w:t>increments.</w:t>
      </w:r>
      <w:r w:rsidR="0003388A">
        <w:t xml:space="preserve">  At no time can PTO be used to exceed your normal work schedule for any given week.</w:t>
      </w:r>
    </w:p>
    <w:p w14:paraId="745BBD35" w14:textId="2E4818DD" w:rsidR="001032DE" w:rsidRDefault="004654B4">
      <w:pPr>
        <w:pStyle w:val="ListParagraph"/>
        <w:numPr>
          <w:ilvl w:val="0"/>
          <w:numId w:val="19"/>
        </w:numPr>
      </w:pPr>
      <w:r>
        <w:t xml:space="preserve">Employees are </w:t>
      </w:r>
      <w:r w:rsidR="0003388A">
        <w:t>not</w:t>
      </w:r>
      <w:r>
        <w:t xml:space="preserve"> eligible to accrue PTO while on any unpaid leave of absence. </w:t>
      </w:r>
    </w:p>
    <w:p w14:paraId="7E767E5B" w14:textId="2FF48BC6" w:rsidR="001032DE" w:rsidRDefault="004654B4" w:rsidP="00C262A1">
      <w:pPr>
        <w:pStyle w:val="ListParagraph"/>
        <w:numPr>
          <w:ilvl w:val="0"/>
          <w:numId w:val="19"/>
        </w:numPr>
      </w:pPr>
      <w:r>
        <w:t>P</w:t>
      </w:r>
      <w:r w:rsidR="00C262A1">
        <w:t xml:space="preserve">TO is paid at the base pay rate </w:t>
      </w:r>
      <w:r>
        <w:t xml:space="preserve">at the time of absence.  </w:t>
      </w:r>
      <w:r w:rsidRPr="00D64CC5">
        <w:rPr>
          <w:highlight w:val="green"/>
        </w:rPr>
        <w:t xml:space="preserve">It does not include overtime or any special forms of compensation such as incentives, commissions, </w:t>
      </w:r>
      <w:r w:rsidR="00C262A1" w:rsidRPr="00D64CC5">
        <w:rPr>
          <w:highlight w:val="green"/>
        </w:rPr>
        <w:t>or bonuses</w:t>
      </w:r>
      <w:r>
        <w:t>.</w:t>
      </w:r>
    </w:p>
    <w:p w14:paraId="22DA5CAD" w14:textId="344A7357" w:rsidR="001032DE" w:rsidRPr="00D64CC5" w:rsidRDefault="00CF726C">
      <w:pPr>
        <w:pStyle w:val="ListParagraph"/>
        <w:numPr>
          <w:ilvl w:val="0"/>
          <w:numId w:val="19"/>
        </w:numPr>
        <w:rPr>
          <w:highlight w:val="green"/>
        </w:rPr>
      </w:pPr>
      <w:r w:rsidRPr="00D64CC5">
        <w:rPr>
          <w:highlight w:val="green"/>
        </w:rPr>
        <w:t>PWCC</w:t>
      </w:r>
      <w:r w:rsidR="004654B4" w:rsidRPr="00D64CC5">
        <w:rPr>
          <w:highlight w:val="green"/>
        </w:rPr>
        <w:t xml:space="preserve"> may approve the advance use of PTO hourly allocations subject to the employee’s prior agreement to and written acknowledgement of </w:t>
      </w:r>
      <w:r w:rsidRPr="00D64CC5">
        <w:rPr>
          <w:highlight w:val="green"/>
        </w:rPr>
        <w:t>PWCC</w:t>
      </w:r>
      <w:r w:rsidR="004654B4" w:rsidRPr="00D64CC5">
        <w:rPr>
          <w:highlight w:val="green"/>
        </w:rPr>
        <w:t>’s right of set-off against any amounts owed upon termination of employment.</w:t>
      </w:r>
      <w:r w:rsidR="004654B4" w:rsidRPr="00D64CC5">
        <w:rPr>
          <w:rStyle w:val="FootnoteReference"/>
          <w:highlight w:val="green"/>
        </w:rPr>
        <w:footnoteReference w:id="3"/>
      </w:r>
    </w:p>
    <w:p w14:paraId="2E2216D1" w14:textId="77777777" w:rsidR="001032DE" w:rsidRDefault="004654B4">
      <w:pPr>
        <w:spacing w:after="240"/>
        <w:rPr>
          <w:b/>
          <w:u w:val="single"/>
        </w:rPr>
      </w:pPr>
      <w:r>
        <w:rPr>
          <w:b/>
          <w:u w:val="single"/>
        </w:rPr>
        <w:t>Maximum Accrual</w:t>
      </w:r>
    </w:p>
    <w:p w14:paraId="6CD20BB7" w14:textId="46C7E4B5" w:rsidR="001032DE" w:rsidRDefault="002234D6">
      <w:pPr>
        <w:pStyle w:val="FBDBodyTextSgl"/>
      </w:pPr>
      <w:r>
        <w:t>Although there is no cap on the amount of PTO that employees may accrue, a maximum of 80 hours may be carried over from one employment year to the next.  Any accrued and unused PTO in excess of 80 PTO hours are forfeited automatically at the end of the employment year.</w:t>
      </w:r>
    </w:p>
    <w:p w14:paraId="511869BC" w14:textId="77777777" w:rsidR="001032DE" w:rsidRDefault="004654B4">
      <w:pPr>
        <w:spacing w:after="240"/>
        <w:rPr>
          <w:b/>
          <w:szCs w:val="24"/>
          <w:u w:val="single"/>
        </w:rPr>
      </w:pPr>
      <w:r>
        <w:rPr>
          <w:b/>
          <w:szCs w:val="24"/>
          <w:u w:val="single"/>
        </w:rPr>
        <w:t xml:space="preserve">Upon </w:t>
      </w:r>
      <w:r>
        <w:rPr>
          <w:b/>
          <w:u w:val="single"/>
        </w:rPr>
        <w:t>Termination</w:t>
      </w:r>
    </w:p>
    <w:p w14:paraId="309D2DAF" w14:textId="1F90F213" w:rsidR="001032DE" w:rsidRDefault="00F53266">
      <w:pPr>
        <w:pStyle w:val="FBDBodyTextSgl"/>
      </w:pPr>
      <w:r>
        <w:t>Employees who voluntarily terminate employment with PWCC will be paid out PTO accrued but not yet used as of termination date with their final paycheck not to exceed 80 hours.  Employees whose employment is involuntarily terminated will not be paid out any PTO.</w:t>
      </w:r>
      <w:r w:rsidR="004654B4">
        <w:t xml:space="preserve">  </w:t>
      </w:r>
      <w:r w:rsidR="004654B4" w:rsidRPr="00FC0DD3">
        <w:rPr>
          <w:highlight w:val="green"/>
        </w:rPr>
        <w:t>In the event that the employee has used more PTO than accrued in the current calendar year, the total overused hours will be deducted from the final paycheck where allowed by law.</w:t>
      </w:r>
    </w:p>
    <w:p w14:paraId="18EE6AFE" w14:textId="37115AD6" w:rsidR="00C262A1" w:rsidRPr="00FC0DD3" w:rsidRDefault="00C262A1">
      <w:pPr>
        <w:pStyle w:val="FBDBodyTextSgl"/>
        <w:rPr>
          <w:highlight w:val="green"/>
        </w:rPr>
      </w:pPr>
      <w:r w:rsidRPr="00FC0DD3">
        <w:rPr>
          <w:b/>
          <w:highlight w:val="green"/>
          <w:u w:val="single"/>
        </w:rPr>
        <w:t>No Retaliation or Discrimination</w:t>
      </w:r>
    </w:p>
    <w:p w14:paraId="0D8B52A4" w14:textId="1834C254" w:rsidR="00C262A1" w:rsidRDefault="00C262A1">
      <w:pPr>
        <w:pStyle w:val="FBDBodyTextSgl"/>
      </w:pPr>
      <w:r w:rsidRPr="00FC0DD3">
        <w:rPr>
          <w:highlight w:val="green"/>
        </w:rPr>
        <w:t xml:space="preserve">Retaliation or discrimination against an employee who asks to use accrued PTO or uses accrued PTO for sick and safe leave purposes under applicable law is prohibited. Any employee who believes that </w:t>
      </w:r>
      <w:r w:rsidR="00CF726C" w:rsidRPr="00FC0DD3">
        <w:rPr>
          <w:highlight w:val="green"/>
        </w:rPr>
        <w:t>PWCC</w:t>
      </w:r>
      <w:r w:rsidRPr="00FC0DD3">
        <w:rPr>
          <w:highlight w:val="green"/>
        </w:rPr>
        <w:t xml:space="preserve"> has retaliated or discriminated against the employee for having requested or used accrued PTO for sick and safe leave purposes under applicable law has the right to file a complaint if leave is denied or to bring a civil action if the employee is retaliated against for requesting or taking PTO for sick and safe leave purposes under applicable law.</w:t>
      </w:r>
    </w:p>
    <w:p w14:paraId="463E77F9" w14:textId="77777777" w:rsidR="00C7518B" w:rsidRPr="00ED0D9E" w:rsidRDefault="00C7518B" w:rsidP="00C7518B">
      <w:pPr>
        <w:pStyle w:val="FBDBodyTextSgl"/>
      </w:pPr>
      <w:r>
        <w:rPr>
          <w:b/>
          <w:u w:val="single"/>
        </w:rPr>
        <w:t>Temporary Disability Bank</w:t>
      </w:r>
    </w:p>
    <w:p w14:paraId="658D546F" w14:textId="77777777" w:rsidR="00C7518B" w:rsidRDefault="00C7518B" w:rsidP="00C7518B">
      <w:pPr>
        <w:pStyle w:val="FBDBodyTextSgl"/>
        <w:jc w:val="left"/>
      </w:pPr>
      <w:r>
        <w:lastRenderedPageBreak/>
        <w:t xml:space="preserve">The purpose of TDB is to allow the employee to take paid time off when the employee is personally ill or disabled and not able to report to work and perform their job duties for more than five (5) days.  </w:t>
      </w:r>
    </w:p>
    <w:p w14:paraId="79ED2360" w14:textId="77777777" w:rsidR="00C7518B" w:rsidRDefault="00C7518B" w:rsidP="00C7518B">
      <w:pPr>
        <w:pStyle w:val="FBDBodyTextSgl"/>
        <w:ind w:left="720" w:hanging="360"/>
      </w:pPr>
      <w:r>
        <w:t>•</w:t>
      </w:r>
      <w:r>
        <w:tab/>
        <w:t xml:space="preserve">Regular full-time employees accrue six (6) days of TDB each year at the rate of ½ day each month, beginning with the employee service date, and can accrue up to a maximum of 60 days.  </w:t>
      </w:r>
    </w:p>
    <w:p w14:paraId="19732026" w14:textId="77777777" w:rsidR="00C7518B" w:rsidRDefault="00C7518B" w:rsidP="00C7518B">
      <w:pPr>
        <w:pStyle w:val="FBDBodyTextSgl"/>
        <w:ind w:left="720" w:hanging="360"/>
      </w:pPr>
      <w:r>
        <w:t>•</w:t>
      </w:r>
      <w:r>
        <w:tab/>
        <w:t xml:space="preserve">Regular employees working less than full-time (2,080 hours per year), but more than 1,040 hours per year, shall accrue TDB on a pro-rated basis.  See Pro-Rated Leave Accrual Table found below in this section: </w:t>
      </w:r>
    </w:p>
    <w:p w14:paraId="70A51876" w14:textId="77777777" w:rsidR="00C7518B" w:rsidRDefault="00C7518B" w:rsidP="00C7518B">
      <w:pPr>
        <w:pStyle w:val="FBDBodyTextSgl"/>
        <w:ind w:left="720" w:hanging="360"/>
      </w:pPr>
      <w:r>
        <w:t>•</w:t>
      </w:r>
      <w:r>
        <w:tab/>
        <w:t xml:space="preserve">TDB taken cannot exceed the number of days an employee had accrued </w:t>
      </w:r>
    </w:p>
    <w:p w14:paraId="08A84BB9" w14:textId="77777777" w:rsidR="00C7518B" w:rsidRDefault="00C7518B" w:rsidP="00C7518B">
      <w:pPr>
        <w:pStyle w:val="FBDBodyTextSgl"/>
        <w:ind w:left="720" w:hanging="360"/>
      </w:pPr>
      <w:r>
        <w:t>•</w:t>
      </w:r>
      <w:r>
        <w:tab/>
        <w:t xml:space="preserve">TDB should be approved in advance by your supervisor or their designee whenever possible. TDB requests for five (5) days or more should be requested at least 15 days in advance whenever possible </w:t>
      </w:r>
    </w:p>
    <w:p w14:paraId="3B6DBE91" w14:textId="66137F2E" w:rsidR="00C7518B" w:rsidRDefault="00C7518B" w:rsidP="00C7518B">
      <w:pPr>
        <w:pStyle w:val="FBDBodyTextSgl"/>
        <w:ind w:left="720" w:hanging="360"/>
      </w:pPr>
      <w:r>
        <w:t>•</w:t>
      </w:r>
      <w:r>
        <w:tab/>
        <w:t xml:space="preserve">The first five (5) consecutive days off due to an illness or medical condition will come out of your PTO accrual. After the fifth day, you may choose to continue to use your PTO accrual or if you qualify, can begin to use your TDB bank for the additional days off with pay.  </w:t>
      </w:r>
    </w:p>
    <w:p w14:paraId="7C3489A7" w14:textId="77777777" w:rsidR="00C7518B" w:rsidRDefault="00C7518B" w:rsidP="00C7518B">
      <w:pPr>
        <w:pStyle w:val="FBDBodyTextSgl"/>
        <w:ind w:left="720" w:hanging="360"/>
      </w:pPr>
      <w:r>
        <w:t>•</w:t>
      </w:r>
      <w:r>
        <w:tab/>
        <w:t xml:space="preserve">In order to qualify to use the TDB hours, you must provide a written doctor’s statement indicating the dates you are unable to work due to illness or injury. A written doctor’s statement may also be required before you can return to work.  </w:t>
      </w:r>
    </w:p>
    <w:p w14:paraId="0691C8BA" w14:textId="77777777" w:rsidR="00C7518B" w:rsidRDefault="00C7518B" w:rsidP="00C7518B">
      <w:pPr>
        <w:pStyle w:val="FBDBodyTextSgl"/>
        <w:ind w:left="720" w:hanging="360"/>
      </w:pPr>
      <w:r>
        <w:t>•</w:t>
      </w:r>
      <w:r>
        <w:tab/>
        <w:t xml:space="preserve">Future work days missed due to the same illness or medical condition will also qualify for TDB usage. A written doctor’s statement may also be required to qualify for the use of TDB.  </w:t>
      </w:r>
    </w:p>
    <w:p w14:paraId="21CE4131" w14:textId="77777777" w:rsidR="00C7518B" w:rsidRDefault="00C7518B" w:rsidP="00C7518B">
      <w:pPr>
        <w:pStyle w:val="FBDBodyTextSgl"/>
        <w:ind w:left="720" w:hanging="360"/>
      </w:pPr>
      <w:r>
        <w:t>•</w:t>
      </w:r>
      <w:r>
        <w:tab/>
        <w:t xml:space="preserve">Salaried-exempt and salaried non-exempt and hourly employees taking time off will use your TDB in increments of a half-hour (30 minutes) as needed to reach your normal hours for the week. At no time can TDB be used to exceed your normal work schedule for a given week.  </w:t>
      </w:r>
    </w:p>
    <w:p w14:paraId="00A7C26E" w14:textId="77777777" w:rsidR="00C7518B" w:rsidRDefault="00C7518B" w:rsidP="00C7518B">
      <w:pPr>
        <w:pStyle w:val="FBDBodyTextSgl"/>
        <w:ind w:left="720" w:hanging="360"/>
      </w:pPr>
      <w:r>
        <w:t>•</w:t>
      </w:r>
      <w:r>
        <w:tab/>
        <w:t xml:space="preserve">Temporary employees or part-time employees working less than 20 hours per week are not eligible for TDB but may request time off without pay. </w:t>
      </w:r>
    </w:p>
    <w:p w14:paraId="3EDAB055" w14:textId="77777777" w:rsidR="00C7518B" w:rsidRDefault="00C7518B" w:rsidP="00C7518B">
      <w:pPr>
        <w:pStyle w:val="FBDBodyTextSgl"/>
        <w:ind w:left="720" w:hanging="360"/>
      </w:pPr>
      <w:r>
        <w:t>•</w:t>
      </w:r>
      <w:r>
        <w:tab/>
        <w:t xml:space="preserve">You are not compensated for accrued TDB upon separation from employment. </w:t>
      </w:r>
    </w:p>
    <w:p w14:paraId="66AB7376" w14:textId="77777777" w:rsidR="00C7518B" w:rsidRDefault="00C7518B" w:rsidP="00C7518B">
      <w:pPr>
        <w:pStyle w:val="FBDBodyTextSgl"/>
      </w:pPr>
      <w:r>
        <w:t xml:space="preserve">Transferring or donating paid time off (PTO): </w:t>
      </w:r>
    </w:p>
    <w:p w14:paraId="5A795F37" w14:textId="77777777" w:rsidR="00C7518B" w:rsidRDefault="00C7518B" w:rsidP="00C7518B">
      <w:pPr>
        <w:pStyle w:val="FBDBodyTextSgl"/>
        <w:ind w:left="720" w:hanging="360"/>
      </w:pPr>
      <w:r>
        <w:t>•</w:t>
      </w:r>
      <w:r>
        <w:tab/>
        <w:t xml:space="preserve">As an employee of PWCC you may transfer your PTO hours to your own TDB account or to a co-worker’s TDB account with certain restrictions. You must complete a PTO </w:t>
      </w:r>
      <w:r>
        <w:lastRenderedPageBreak/>
        <w:t xml:space="preserve">transfer request form to initiate this process. You are not allowed to transfer or donate TDB hours. </w:t>
      </w:r>
    </w:p>
    <w:p w14:paraId="7D46A9A7" w14:textId="77777777" w:rsidR="00C7518B" w:rsidRDefault="00C7518B" w:rsidP="00C7518B">
      <w:pPr>
        <w:pStyle w:val="FBDBodyTextSgl"/>
        <w:ind w:left="720" w:hanging="360"/>
      </w:pPr>
      <w:r>
        <w:t>•</w:t>
      </w:r>
      <w:r>
        <w:tab/>
        <w:t xml:space="preserve">If you wish to make a transfer, you must have at least 80 hours of accrued and unused PTO to be eligible to make a transfer for donation. </w:t>
      </w:r>
    </w:p>
    <w:p w14:paraId="1AE7625B" w14:textId="77777777" w:rsidR="00C7518B" w:rsidRDefault="00C7518B" w:rsidP="00C7518B">
      <w:pPr>
        <w:pStyle w:val="FBDBodyTextSgl"/>
        <w:ind w:left="720" w:hanging="360"/>
      </w:pPr>
      <w:r>
        <w:t>•</w:t>
      </w:r>
      <w:r>
        <w:tab/>
        <w:t xml:space="preserve">You may transfer a minimum of 8.0 hours up to a maximum of 40 hours of your accrued and unused PTO. Once the hours are transferred, they cannot be restored to the PTO balance. </w:t>
      </w:r>
    </w:p>
    <w:p w14:paraId="39B50C1C" w14:textId="77777777" w:rsidR="00C7518B" w:rsidRDefault="00C7518B" w:rsidP="00C7518B">
      <w:pPr>
        <w:pStyle w:val="FBDBodyTextSgl"/>
        <w:ind w:left="720" w:hanging="360"/>
      </w:pPr>
      <w:r>
        <w:t>•</w:t>
      </w:r>
      <w:r>
        <w:tab/>
        <w:t xml:space="preserve">The recipient's TDB accrual amount can never exceed the maximum of 60 days as a result of the transfer. Any hours donated that would exceed the 60 days’ maximum will be returned to the donating employee. </w:t>
      </w:r>
    </w:p>
    <w:p w14:paraId="719E59D9" w14:textId="65FC8A63" w:rsidR="00C7518B" w:rsidRDefault="00CD314B" w:rsidP="00C7518B">
      <w:pPr>
        <w:pStyle w:val="FBDBodyTextSgl"/>
      </w:pPr>
      <w:r>
        <w:t>Requesting a TDB</w:t>
      </w:r>
      <w:r w:rsidR="00C7518B">
        <w:t xml:space="preserve"> Donation: </w:t>
      </w:r>
    </w:p>
    <w:p w14:paraId="62E9C534" w14:textId="5274ED06" w:rsidR="00C7518B" w:rsidRDefault="00C7518B" w:rsidP="00C7518B">
      <w:pPr>
        <w:pStyle w:val="FBDBodyTextSgl"/>
        <w:ind w:left="720" w:hanging="360"/>
      </w:pPr>
      <w:r>
        <w:t>•</w:t>
      </w:r>
      <w:r>
        <w:tab/>
        <w:t xml:space="preserve">As an employee of PWCC you may request the donation of </w:t>
      </w:r>
      <w:r w:rsidR="00CD314B">
        <w:t>TDB</w:t>
      </w:r>
      <w:r>
        <w:t xml:space="preserve"> from other PWCC employees when you have the need for a leave of absence that may extend beyond your available PTO and TDB combined balance. You must complete a </w:t>
      </w:r>
      <w:r w:rsidR="00CD314B">
        <w:t>TDB</w:t>
      </w:r>
      <w:r>
        <w:t xml:space="preserve"> donation request form to initiate this process. </w:t>
      </w:r>
    </w:p>
    <w:p w14:paraId="3D3F40F8" w14:textId="61109B6C" w:rsidR="00C7518B" w:rsidRDefault="00C7518B" w:rsidP="00C7518B">
      <w:pPr>
        <w:pStyle w:val="FBDBodyTextSgl"/>
        <w:ind w:left="720" w:hanging="360"/>
      </w:pPr>
      <w:r>
        <w:t>•</w:t>
      </w:r>
      <w:r>
        <w:tab/>
        <w:t xml:space="preserve">To qualify for a </w:t>
      </w:r>
      <w:r w:rsidR="00CD314B">
        <w:t>TDB</w:t>
      </w:r>
      <w:r>
        <w:t xml:space="preserve"> donation, the reason for your leave of absence must be due to personal illness, injury, or a medical condition, and you must provide supporting medical documentation to the Finance Department when making the request. </w:t>
      </w:r>
    </w:p>
    <w:p w14:paraId="3EAC4535" w14:textId="62A9B438" w:rsidR="00C7518B" w:rsidRDefault="00C7518B" w:rsidP="00C7518B">
      <w:pPr>
        <w:pStyle w:val="FBDBodyTextSgl"/>
        <w:ind w:left="720" w:hanging="360"/>
      </w:pPr>
      <w:r>
        <w:t>•</w:t>
      </w:r>
      <w:r>
        <w:tab/>
        <w:t xml:space="preserve">All donated </w:t>
      </w:r>
      <w:r w:rsidR="00CD314B">
        <w:t>TDB</w:t>
      </w:r>
      <w:r>
        <w:t xml:space="preserve"> will be transferred into the requesting employee’s TDB bank for use under the rules stated above section B and the amount received cannot exceed the 60 days’ TDB maximum. Any hours donated that would exceed the 60 days’ maximum will be returned to the donating employee. </w:t>
      </w:r>
    </w:p>
    <w:p w14:paraId="71E7D74B" w14:textId="77777777" w:rsidR="00C7518B" w:rsidRDefault="00C7518B" w:rsidP="00C7518B">
      <w:pPr>
        <w:pStyle w:val="FBDBodyTextSgl"/>
        <w:jc w:val="left"/>
      </w:pPr>
      <w:r>
        <w:t xml:space="preserve">PTO and TDB accrual for regular part-time employees working at least 20 hours per week will be a pro-rated as a percentage of time they normally work based on their full-time equivalent position. The table below can be used to determine employee accrual rates: </w:t>
      </w:r>
    </w:p>
    <w:tbl>
      <w:tblPr>
        <w:tblStyle w:val="TableGrid"/>
        <w:tblW w:w="0" w:type="auto"/>
        <w:tblLook w:val="04A0" w:firstRow="1" w:lastRow="0" w:firstColumn="1" w:lastColumn="0" w:noHBand="0" w:noVBand="1"/>
      </w:tblPr>
      <w:tblGrid>
        <w:gridCol w:w="3192"/>
        <w:gridCol w:w="3192"/>
        <w:gridCol w:w="3192"/>
      </w:tblGrid>
      <w:tr w:rsidR="00C7518B" w14:paraId="33FC3D9E" w14:textId="77777777" w:rsidTr="00BD2600">
        <w:tc>
          <w:tcPr>
            <w:tcW w:w="3192" w:type="dxa"/>
          </w:tcPr>
          <w:p w14:paraId="663B5EAA" w14:textId="77777777" w:rsidR="00C7518B" w:rsidRDefault="00C7518B" w:rsidP="00BD2600">
            <w:pPr>
              <w:pStyle w:val="FBDBodyTextSgl"/>
              <w:jc w:val="center"/>
            </w:pPr>
            <w:r>
              <w:t>FTE RANGE</w:t>
            </w:r>
          </w:p>
        </w:tc>
        <w:tc>
          <w:tcPr>
            <w:tcW w:w="3192" w:type="dxa"/>
          </w:tcPr>
          <w:p w14:paraId="0EAB9ADE" w14:textId="77777777" w:rsidR="00C7518B" w:rsidRDefault="00C7518B" w:rsidP="00BD2600">
            <w:pPr>
              <w:pStyle w:val="FBDBodyTextSgl"/>
              <w:jc w:val="center"/>
            </w:pPr>
            <w:r>
              <w:t>PRO-RATED FT ACCRUAL</w:t>
            </w:r>
          </w:p>
        </w:tc>
        <w:tc>
          <w:tcPr>
            <w:tcW w:w="3192" w:type="dxa"/>
          </w:tcPr>
          <w:p w14:paraId="6860FAD5" w14:textId="77777777" w:rsidR="00C7518B" w:rsidRDefault="00C7518B" w:rsidP="00BD2600">
            <w:pPr>
              <w:pStyle w:val="FBDBodyTextSgl"/>
              <w:spacing w:after="0"/>
              <w:jc w:val="center"/>
            </w:pPr>
            <w:r>
              <w:t xml:space="preserve">PRO-RATED PTO </w:t>
            </w:r>
          </w:p>
          <w:p w14:paraId="6B83A274" w14:textId="77777777" w:rsidR="00C7518B" w:rsidRDefault="00C7518B" w:rsidP="00BD2600">
            <w:pPr>
              <w:pStyle w:val="FBDBodyTextSgl"/>
              <w:spacing w:after="0"/>
              <w:jc w:val="center"/>
            </w:pPr>
            <w:r>
              <w:t>MAX PAY OUT UPON RESIGNATION/TERMINATION</w:t>
            </w:r>
          </w:p>
        </w:tc>
      </w:tr>
      <w:tr w:rsidR="00C7518B" w14:paraId="753D07A1" w14:textId="77777777" w:rsidTr="00BD2600">
        <w:tc>
          <w:tcPr>
            <w:tcW w:w="3192" w:type="dxa"/>
          </w:tcPr>
          <w:p w14:paraId="6ED4AB71" w14:textId="77777777" w:rsidR="00C7518B" w:rsidRDefault="00C7518B" w:rsidP="00BD2600">
            <w:pPr>
              <w:pStyle w:val="FBDBodyTextSgl"/>
              <w:jc w:val="center"/>
            </w:pPr>
            <w:r>
              <w:t>.50 -.69</w:t>
            </w:r>
          </w:p>
        </w:tc>
        <w:tc>
          <w:tcPr>
            <w:tcW w:w="3192" w:type="dxa"/>
          </w:tcPr>
          <w:p w14:paraId="6FC1EE1B" w14:textId="77777777" w:rsidR="00C7518B" w:rsidRDefault="00C7518B" w:rsidP="00BD2600">
            <w:pPr>
              <w:pStyle w:val="FBDBodyTextSgl"/>
              <w:jc w:val="center"/>
            </w:pPr>
            <w:r>
              <w:t>50% FT Accrual</w:t>
            </w:r>
          </w:p>
        </w:tc>
        <w:tc>
          <w:tcPr>
            <w:tcW w:w="3192" w:type="dxa"/>
          </w:tcPr>
          <w:p w14:paraId="7DD87CEA" w14:textId="77777777" w:rsidR="00C7518B" w:rsidRDefault="00C7518B" w:rsidP="00BD2600">
            <w:pPr>
              <w:pStyle w:val="FBDBodyTextSgl"/>
              <w:spacing w:after="0"/>
              <w:jc w:val="center"/>
            </w:pPr>
            <w:r>
              <w:t>Up to 50% of Maximum</w:t>
            </w:r>
          </w:p>
        </w:tc>
      </w:tr>
      <w:tr w:rsidR="00C7518B" w14:paraId="3C5A519B" w14:textId="77777777" w:rsidTr="00BD2600">
        <w:tc>
          <w:tcPr>
            <w:tcW w:w="3192" w:type="dxa"/>
          </w:tcPr>
          <w:p w14:paraId="415A979C" w14:textId="77777777" w:rsidR="00C7518B" w:rsidRDefault="00C7518B" w:rsidP="00BD2600">
            <w:pPr>
              <w:pStyle w:val="FBDBodyTextSgl"/>
              <w:jc w:val="center"/>
            </w:pPr>
            <w:r>
              <w:t>.70 - .89</w:t>
            </w:r>
          </w:p>
        </w:tc>
        <w:tc>
          <w:tcPr>
            <w:tcW w:w="3192" w:type="dxa"/>
          </w:tcPr>
          <w:p w14:paraId="4B7719B5" w14:textId="77777777" w:rsidR="00C7518B" w:rsidRDefault="00C7518B" w:rsidP="00BD2600">
            <w:pPr>
              <w:pStyle w:val="FBDBodyTextSgl"/>
              <w:jc w:val="center"/>
            </w:pPr>
            <w:r>
              <w:t>75% FT Accrual</w:t>
            </w:r>
          </w:p>
        </w:tc>
        <w:tc>
          <w:tcPr>
            <w:tcW w:w="3192" w:type="dxa"/>
          </w:tcPr>
          <w:p w14:paraId="33220D05" w14:textId="77777777" w:rsidR="00C7518B" w:rsidRDefault="00C7518B" w:rsidP="00BD2600">
            <w:pPr>
              <w:pStyle w:val="FBDBodyTextSgl"/>
              <w:spacing w:after="0"/>
              <w:jc w:val="center"/>
            </w:pPr>
            <w:r>
              <w:t>Up to 75% of Maximum</w:t>
            </w:r>
          </w:p>
        </w:tc>
      </w:tr>
      <w:tr w:rsidR="00C7518B" w14:paraId="498A7A8F" w14:textId="77777777" w:rsidTr="00BD2600">
        <w:tc>
          <w:tcPr>
            <w:tcW w:w="3192" w:type="dxa"/>
          </w:tcPr>
          <w:p w14:paraId="6FF98A83" w14:textId="77777777" w:rsidR="00C7518B" w:rsidRDefault="00C7518B" w:rsidP="00BD2600">
            <w:pPr>
              <w:pStyle w:val="FBDBodyTextSgl"/>
              <w:jc w:val="center"/>
            </w:pPr>
            <w:r>
              <w:t>.90 - 1.0</w:t>
            </w:r>
          </w:p>
        </w:tc>
        <w:tc>
          <w:tcPr>
            <w:tcW w:w="3192" w:type="dxa"/>
          </w:tcPr>
          <w:p w14:paraId="5343B04F" w14:textId="77777777" w:rsidR="00C7518B" w:rsidRDefault="00C7518B" w:rsidP="00BD2600">
            <w:pPr>
              <w:pStyle w:val="FBDBodyTextSgl"/>
              <w:jc w:val="center"/>
            </w:pPr>
            <w:r>
              <w:t>100% FT Accrual</w:t>
            </w:r>
          </w:p>
        </w:tc>
        <w:tc>
          <w:tcPr>
            <w:tcW w:w="3192" w:type="dxa"/>
          </w:tcPr>
          <w:p w14:paraId="66CFB61E" w14:textId="77777777" w:rsidR="00C7518B" w:rsidRDefault="00C7518B" w:rsidP="00BD2600">
            <w:pPr>
              <w:pStyle w:val="FBDBodyTextSgl"/>
              <w:spacing w:after="0"/>
              <w:jc w:val="center"/>
            </w:pPr>
            <w:r>
              <w:t>Up to 100% of Maximum</w:t>
            </w:r>
          </w:p>
        </w:tc>
      </w:tr>
    </w:tbl>
    <w:p w14:paraId="3EE08441" w14:textId="0D3F68B2" w:rsidR="00C7518B" w:rsidRDefault="00C7518B">
      <w:pPr>
        <w:pStyle w:val="FBDBodyTextSgl"/>
      </w:pPr>
    </w:p>
    <w:p w14:paraId="4CDE2A34" w14:textId="77777777" w:rsidR="00C81EDA" w:rsidRDefault="00C81EDA" w:rsidP="00A8781B">
      <w:pPr>
        <w:pStyle w:val="Heading2"/>
      </w:pPr>
      <w:bookmarkStart w:id="87" w:name="_Toc23750646"/>
    </w:p>
    <w:p w14:paraId="7A08F355" w14:textId="77777777" w:rsidR="00D33DE2" w:rsidRPr="00A74F52" w:rsidRDefault="00D33DE2" w:rsidP="00A8781B">
      <w:pPr>
        <w:pStyle w:val="Heading2"/>
      </w:pPr>
      <w:r w:rsidRPr="00A74F52">
        <w:lastRenderedPageBreak/>
        <w:t>SICK AND SAFE TIME POLICY (Minneapolis)</w:t>
      </w:r>
      <w:bookmarkEnd w:id="87"/>
    </w:p>
    <w:p w14:paraId="446BFE3D" w14:textId="111D7598" w:rsidR="00D33DE2" w:rsidRPr="00A74F52" w:rsidRDefault="00D33DE2" w:rsidP="00D33DE2">
      <w:pPr>
        <w:widowControl w:val="0"/>
        <w:spacing w:after="240"/>
        <w:jc w:val="both"/>
        <w:rPr>
          <w:rFonts w:cs="Arial"/>
          <w:szCs w:val="24"/>
        </w:rPr>
      </w:pPr>
      <w:r w:rsidRPr="00A74F52">
        <w:rPr>
          <w:rFonts w:cs="Arial"/>
          <w:szCs w:val="24"/>
        </w:rPr>
        <w:t xml:space="preserve">This policy applies to </w:t>
      </w:r>
      <w:r w:rsidR="00CF726C">
        <w:rPr>
          <w:rFonts w:cs="Arial"/>
          <w:szCs w:val="24"/>
        </w:rPr>
        <w:t>PWCC</w:t>
      </w:r>
      <w:r w:rsidRPr="00A74F52">
        <w:rPr>
          <w:rFonts w:cs="Arial"/>
          <w:szCs w:val="24"/>
        </w:rPr>
        <w:t xml:space="preserve">’s employees who work at least 80 hours a year at a </w:t>
      </w:r>
      <w:r w:rsidR="00CF726C">
        <w:rPr>
          <w:rFonts w:cs="Arial"/>
          <w:szCs w:val="24"/>
        </w:rPr>
        <w:t>PWCC</w:t>
      </w:r>
      <w:r w:rsidRPr="00A74F52">
        <w:rPr>
          <w:rFonts w:cs="Arial"/>
          <w:szCs w:val="24"/>
        </w:rPr>
        <w:t xml:space="preserve"> location in the City of Minneapolis, Minnesota (the “City”) or at another work location in the City performing services for </w:t>
      </w:r>
      <w:r w:rsidR="00CF726C">
        <w:rPr>
          <w:rFonts w:cs="Arial"/>
          <w:szCs w:val="24"/>
        </w:rPr>
        <w:t>PWCC</w:t>
      </w:r>
      <w:r w:rsidRPr="00A74F52">
        <w:rPr>
          <w:rFonts w:cs="Arial"/>
          <w:szCs w:val="24"/>
        </w:rPr>
        <w:t>.</w:t>
      </w:r>
    </w:p>
    <w:p w14:paraId="7E053576" w14:textId="55404D82" w:rsidR="00D33DE2" w:rsidRPr="00A74F52" w:rsidRDefault="00CF726C" w:rsidP="00D33DE2">
      <w:pPr>
        <w:widowControl w:val="0"/>
        <w:spacing w:after="240"/>
        <w:jc w:val="both"/>
        <w:rPr>
          <w:rFonts w:cs="Arial"/>
          <w:szCs w:val="24"/>
        </w:rPr>
      </w:pPr>
      <w:r>
        <w:rPr>
          <w:rFonts w:cs="Arial"/>
          <w:szCs w:val="24"/>
        </w:rPr>
        <w:t>PWCC</w:t>
      </w:r>
      <w:r w:rsidR="00D33DE2" w:rsidRPr="00A74F52">
        <w:rPr>
          <w:rFonts w:cs="Arial"/>
          <w:szCs w:val="24"/>
        </w:rPr>
        <w:t xml:space="preserve"> is committed to complying with all applicable federal, state and local laws, including the Minneapolis Sick and Safe Time Ordinance (the “Ordinance”).  All </w:t>
      </w:r>
      <w:r>
        <w:rPr>
          <w:rFonts w:cs="Arial"/>
          <w:szCs w:val="24"/>
        </w:rPr>
        <w:t>PWCC</w:t>
      </w:r>
      <w:r w:rsidR="00D33DE2" w:rsidRPr="00A74F52">
        <w:rPr>
          <w:rFonts w:cs="Arial"/>
          <w:szCs w:val="24"/>
        </w:rPr>
        <w:t xml:space="preserve">’s policies will be interpreted and administered consistent with the requirements of applicable law.  In the event of any ambiguity or any inconsistency between any policy language in this policy and applicable law, applicable law controls.  </w:t>
      </w:r>
    </w:p>
    <w:p w14:paraId="1B199D1E" w14:textId="77777777" w:rsidR="00D33DE2" w:rsidRPr="00A74F52" w:rsidRDefault="00D33DE2" w:rsidP="00A8781B">
      <w:pPr>
        <w:spacing w:after="240"/>
        <w:rPr>
          <w:b/>
          <w:szCs w:val="24"/>
          <w:u w:val="single"/>
        </w:rPr>
      </w:pPr>
      <w:r w:rsidRPr="00A74F52">
        <w:rPr>
          <w:b/>
          <w:szCs w:val="24"/>
          <w:u w:val="single"/>
        </w:rPr>
        <w:t>Employees Not Eligible For PTO Who Work In Minneapolis</w:t>
      </w:r>
    </w:p>
    <w:p w14:paraId="40AD353B" w14:textId="77777777" w:rsidR="00D33DE2" w:rsidRPr="00A74F52" w:rsidRDefault="00D33DE2" w:rsidP="00D33DE2">
      <w:pPr>
        <w:widowControl w:val="0"/>
        <w:spacing w:after="240"/>
        <w:jc w:val="both"/>
        <w:rPr>
          <w:rFonts w:cs="Arial"/>
          <w:i/>
          <w:szCs w:val="24"/>
        </w:rPr>
      </w:pPr>
      <w:r w:rsidRPr="00A74F52">
        <w:rPr>
          <w:rFonts w:cs="Arial"/>
          <w:i/>
          <w:szCs w:val="24"/>
        </w:rPr>
        <w:t>Eligibility Provisions</w:t>
      </w:r>
    </w:p>
    <w:p w14:paraId="7A0844A3" w14:textId="69B74F01" w:rsidR="00D33DE2" w:rsidRPr="00A74F52" w:rsidRDefault="00D33DE2" w:rsidP="00E861B6">
      <w:pPr>
        <w:widowControl w:val="0"/>
        <w:spacing w:after="240"/>
        <w:jc w:val="both"/>
        <w:rPr>
          <w:rFonts w:cs="Arial"/>
          <w:szCs w:val="24"/>
        </w:rPr>
      </w:pPr>
      <w:r w:rsidRPr="00A74F52">
        <w:rPr>
          <w:rFonts w:cs="Arial"/>
          <w:szCs w:val="24"/>
        </w:rPr>
        <w:t xml:space="preserve">Employees who work at least 80 hours a year at a </w:t>
      </w:r>
      <w:r w:rsidR="00CF726C">
        <w:rPr>
          <w:rFonts w:cs="Arial"/>
          <w:szCs w:val="24"/>
        </w:rPr>
        <w:t>PWCC</w:t>
      </w:r>
      <w:r w:rsidRPr="00A74F52">
        <w:rPr>
          <w:rFonts w:cs="Arial"/>
          <w:szCs w:val="24"/>
        </w:rPr>
        <w:t xml:space="preserve"> location in the City or at another work location in the City performing services for </w:t>
      </w:r>
      <w:r w:rsidR="00CF726C">
        <w:rPr>
          <w:rFonts w:cs="Arial"/>
          <w:szCs w:val="24"/>
        </w:rPr>
        <w:t>PWCC</w:t>
      </w:r>
      <w:r w:rsidRPr="00A74F52">
        <w:rPr>
          <w:rFonts w:cs="Arial"/>
          <w:szCs w:val="24"/>
        </w:rPr>
        <w:t>, including part-time, temporary and seasonal employees, are eligible to accrue SST beginning on their first day of employment in accordance with the Ordinance.</w:t>
      </w:r>
      <w:r w:rsidR="00E861B6">
        <w:rPr>
          <w:rFonts w:cs="Arial"/>
          <w:szCs w:val="24"/>
        </w:rPr>
        <w:t xml:space="preserve"> </w:t>
      </w:r>
    </w:p>
    <w:p w14:paraId="2A3E222B" w14:textId="77777777" w:rsidR="00D33DE2" w:rsidRPr="00A74F52" w:rsidRDefault="00D33DE2" w:rsidP="00D33DE2">
      <w:pPr>
        <w:spacing w:after="240"/>
        <w:jc w:val="both"/>
        <w:rPr>
          <w:rFonts w:cs="Arial"/>
          <w:i/>
          <w:szCs w:val="24"/>
        </w:rPr>
      </w:pPr>
      <w:r w:rsidRPr="00A74F52">
        <w:rPr>
          <w:rFonts w:cs="Arial"/>
          <w:i/>
          <w:szCs w:val="24"/>
        </w:rPr>
        <w:t>No Retaliation or Discrimination</w:t>
      </w:r>
    </w:p>
    <w:p w14:paraId="27635D28" w14:textId="3703B344" w:rsidR="00E861B6" w:rsidRPr="00A74F52" w:rsidRDefault="00E861B6" w:rsidP="00E861B6">
      <w:pPr>
        <w:spacing w:after="240"/>
        <w:jc w:val="both"/>
        <w:rPr>
          <w:rFonts w:cs="Arial"/>
          <w:szCs w:val="24"/>
        </w:rPr>
      </w:pPr>
      <w:r w:rsidRPr="00A74F52">
        <w:rPr>
          <w:rFonts w:cs="Arial"/>
          <w:szCs w:val="24"/>
        </w:rPr>
        <w:t xml:space="preserve">Retaliation or discrimination against an employee who asks to use </w:t>
      </w:r>
      <w:r>
        <w:rPr>
          <w:rFonts w:cs="Arial"/>
          <w:szCs w:val="24"/>
        </w:rPr>
        <w:t xml:space="preserve">PTO for the purpose of </w:t>
      </w:r>
      <w:r w:rsidRPr="00A74F52">
        <w:rPr>
          <w:rFonts w:cs="Arial"/>
          <w:szCs w:val="24"/>
        </w:rPr>
        <w:t xml:space="preserve">sick and safe leave or uses </w:t>
      </w:r>
      <w:r>
        <w:rPr>
          <w:rFonts w:cs="Arial"/>
          <w:szCs w:val="24"/>
        </w:rPr>
        <w:t xml:space="preserve">PTO for </w:t>
      </w:r>
      <w:r w:rsidRPr="00A74F52">
        <w:rPr>
          <w:rFonts w:cs="Arial"/>
          <w:szCs w:val="24"/>
        </w:rPr>
        <w:t xml:space="preserve">sick and safe leave is prohibited.  In addition, </w:t>
      </w:r>
      <w:r>
        <w:rPr>
          <w:rFonts w:cs="Arial"/>
          <w:szCs w:val="24"/>
        </w:rPr>
        <w:t>PWCC</w:t>
      </w:r>
      <w:r w:rsidRPr="00A74F52">
        <w:rPr>
          <w:rFonts w:cs="Arial"/>
          <w:szCs w:val="24"/>
        </w:rPr>
        <w:t xml:space="preserve"> may not take adverse employment action or discriminate against an employee because the employee has exercised his or her rights under the Ordinances.  Any employee who believes that </w:t>
      </w:r>
      <w:r>
        <w:rPr>
          <w:rFonts w:cs="Arial"/>
          <w:szCs w:val="24"/>
        </w:rPr>
        <w:t>PWCC</w:t>
      </w:r>
      <w:r w:rsidRPr="00A74F52">
        <w:rPr>
          <w:rFonts w:cs="Arial"/>
          <w:szCs w:val="24"/>
        </w:rPr>
        <w:t xml:space="preserve"> has retaliated or discriminated against the employee for having requested or used accrued </w:t>
      </w:r>
      <w:r>
        <w:rPr>
          <w:rFonts w:cs="Arial"/>
          <w:szCs w:val="24"/>
        </w:rPr>
        <w:t xml:space="preserve">PTO for </w:t>
      </w:r>
      <w:r w:rsidRPr="00A74F52">
        <w:rPr>
          <w:rFonts w:cs="Arial"/>
          <w:szCs w:val="24"/>
        </w:rPr>
        <w:t>sick and safe leave has the righ</w:t>
      </w:r>
      <w:r>
        <w:rPr>
          <w:rFonts w:cs="Arial"/>
          <w:szCs w:val="24"/>
        </w:rPr>
        <w:t>t to file a complaint with the applicable c</w:t>
      </w:r>
      <w:r w:rsidRPr="00A74F52">
        <w:rPr>
          <w:rFonts w:cs="Arial"/>
          <w:szCs w:val="24"/>
        </w:rPr>
        <w:t>ity or bring a civil action.</w:t>
      </w:r>
    </w:p>
    <w:p w14:paraId="7A39CBD5" w14:textId="77777777" w:rsidR="00774ECA" w:rsidRPr="00774ECA" w:rsidRDefault="00774ECA" w:rsidP="00774ECA">
      <w:pPr>
        <w:rPr>
          <w:rFonts w:ascii="Arial" w:hAnsi="Arial" w:cs="Arial"/>
          <w:sz w:val="22"/>
        </w:rPr>
      </w:pPr>
    </w:p>
    <w:p w14:paraId="164DAFAE" w14:textId="77777777" w:rsidR="00774ECA" w:rsidRPr="00D33DE2" w:rsidRDefault="00774ECA" w:rsidP="00D33DE2">
      <w:pPr>
        <w:spacing w:after="240"/>
        <w:jc w:val="both"/>
        <w:rPr>
          <w:rFonts w:ascii="Arial" w:hAnsi="Arial" w:cs="Arial"/>
          <w:sz w:val="22"/>
        </w:rPr>
      </w:pPr>
    </w:p>
    <w:p w14:paraId="3D595F15" w14:textId="77777777" w:rsidR="00D33DE2" w:rsidRPr="00D33DE2" w:rsidRDefault="00D33DE2" w:rsidP="00D33DE2">
      <w:pPr>
        <w:rPr>
          <w:rFonts w:ascii="Arial" w:hAnsi="Arial" w:cs="Arial"/>
          <w:sz w:val="22"/>
        </w:rPr>
      </w:pPr>
    </w:p>
    <w:p w14:paraId="28A17D4D" w14:textId="77777777" w:rsidR="00D33DE2" w:rsidRDefault="00D33DE2">
      <w:pPr>
        <w:pStyle w:val="FBDBodyTextSgl"/>
      </w:pPr>
    </w:p>
    <w:p w14:paraId="5650B030" w14:textId="77777777" w:rsidR="00D33DE2" w:rsidRDefault="00D33DE2">
      <w:pPr>
        <w:spacing w:after="200" w:line="276" w:lineRule="auto"/>
        <w:rPr>
          <w:szCs w:val="24"/>
        </w:rPr>
        <w:sectPr w:rsidR="00D33DE2" w:rsidSect="00547337">
          <w:footerReference w:type="default" r:id="rId21"/>
          <w:footerReference w:type="first" r:id="rId22"/>
          <w:pgSz w:w="12240" w:h="15840" w:code="1"/>
          <w:pgMar w:top="1440" w:right="1440" w:bottom="1440" w:left="1440" w:header="720" w:footer="720" w:gutter="0"/>
          <w:paperSrc w:first="263" w:other="263"/>
          <w:cols w:space="720"/>
          <w:docGrid w:linePitch="360"/>
        </w:sectPr>
      </w:pPr>
    </w:p>
    <w:p w14:paraId="289F680C" w14:textId="77777777" w:rsidR="00AC4A06" w:rsidRDefault="00AC4A06" w:rsidP="00AC4A06">
      <w:pPr>
        <w:jc w:val="center"/>
      </w:pPr>
      <w:r>
        <w:rPr>
          <w:noProof/>
        </w:rPr>
        <w:lastRenderedPageBreak/>
        <w:drawing>
          <wp:inline distT="0" distB="0" distL="0" distR="0" wp14:anchorId="76E45CEA" wp14:editId="31CD6310">
            <wp:extent cx="890256" cy="999490"/>
            <wp:effectExtent l="0" t="0" r="571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r/www/html/app/module/ApiThrone/src/V1/Rpc/BuildHandbook/../../../../../../public/downloads/PWCC_Logo.57a9638167fd284a24f60fbf77cab169afd23615f920128800cec8747d6a6255.png"/>
                    <pic:cNvPicPr/>
                  </pic:nvPicPr>
                  <pic:blipFill>
                    <a:blip r:embed="rId8" cstate="print"/>
                    <a:stretch>
                      <a:fillRect/>
                    </a:stretch>
                  </pic:blipFill>
                  <pic:spPr>
                    <a:xfrm>
                      <a:off x="0" y="0"/>
                      <a:ext cx="892904" cy="1002463"/>
                    </a:xfrm>
                    <a:prstGeom prst="rect">
                      <a:avLst/>
                    </a:prstGeom>
                  </pic:spPr>
                </pic:pic>
              </a:graphicData>
            </a:graphic>
          </wp:inline>
        </w:drawing>
      </w:r>
    </w:p>
    <w:p w14:paraId="066760B7" w14:textId="77777777" w:rsidR="00AC4A06" w:rsidRDefault="00AC4A06" w:rsidP="00AC4A06">
      <w:pPr>
        <w:jc w:val="center"/>
        <w:rPr>
          <w:rFonts w:ascii="Times New Roman" w:hAnsi="Times New Roman" w:cs="Times New Roman"/>
          <w:b/>
          <w:bCs/>
          <w:color w:val="000000"/>
          <w:sz w:val="52"/>
          <w:szCs w:val="52"/>
        </w:rPr>
      </w:pPr>
      <w:r>
        <w:rPr>
          <w:rFonts w:ascii="Times New Roman" w:hAnsi="Times New Roman" w:cs="Times New Roman"/>
          <w:b/>
          <w:bCs/>
          <w:color w:val="000000"/>
          <w:sz w:val="52"/>
          <w:szCs w:val="52"/>
        </w:rPr>
        <w:t>Phyllis Wheatley Community Center</w:t>
      </w:r>
    </w:p>
    <w:p w14:paraId="46F6037A" w14:textId="77777777" w:rsidR="00AC4A06" w:rsidRDefault="00AC4A06" w:rsidP="00AC4A06">
      <w:pPr>
        <w:jc w:val="center"/>
        <w:rPr>
          <w:rFonts w:ascii="Times New Roman" w:hAnsi="Times New Roman" w:cs="Times New Roman"/>
          <w:bCs/>
          <w:color w:val="000000"/>
          <w:sz w:val="28"/>
          <w:szCs w:val="28"/>
        </w:rPr>
      </w:pPr>
    </w:p>
    <w:p w14:paraId="66F04598" w14:textId="62892470" w:rsidR="00AC4A06" w:rsidRPr="00AC4A06" w:rsidRDefault="00AC4A06" w:rsidP="00AC4A06">
      <w:pPr>
        <w:jc w:val="center"/>
        <w:rPr>
          <w:rFonts w:ascii="Times New Roman" w:hAnsi="Times New Roman" w:cs="Times New Roman"/>
          <w:b/>
          <w:bCs/>
          <w:color w:val="000000"/>
          <w:sz w:val="28"/>
          <w:szCs w:val="28"/>
        </w:rPr>
      </w:pPr>
      <w:r w:rsidRPr="00AC4A06">
        <w:rPr>
          <w:rFonts w:ascii="Times New Roman" w:hAnsi="Times New Roman" w:cs="Times New Roman"/>
          <w:b/>
          <w:bCs/>
          <w:color w:val="000000"/>
          <w:sz w:val="28"/>
          <w:szCs w:val="28"/>
        </w:rPr>
        <w:t>BENEFITS SUPPLEMENT</w:t>
      </w:r>
    </w:p>
    <w:p w14:paraId="1498E9F5" w14:textId="2AAAD61A" w:rsidR="004654B4" w:rsidRPr="004654B4" w:rsidRDefault="00AC4A06" w:rsidP="00AC4A06">
      <w:pPr>
        <w:spacing w:after="200"/>
        <w:jc w:val="center"/>
        <w:rPr>
          <w:b/>
          <w:szCs w:val="24"/>
          <w:u w:val="single"/>
        </w:rPr>
      </w:pPr>
      <w:r>
        <w:br w:type="page"/>
      </w:r>
      <w:r w:rsidR="004654B4" w:rsidRPr="004654B4">
        <w:rPr>
          <w:b/>
          <w:szCs w:val="24"/>
          <w:u w:val="single"/>
        </w:rPr>
        <w:lastRenderedPageBreak/>
        <w:t>BENEFITS SUPPLEMENT</w:t>
      </w:r>
    </w:p>
    <w:p w14:paraId="38B4B56D" w14:textId="77777777" w:rsidR="001032DE" w:rsidRDefault="004654B4">
      <w:pPr>
        <w:pStyle w:val="Heading1"/>
      </w:pPr>
      <w:bookmarkStart w:id="88" w:name="_Toc23750647"/>
      <w:r>
        <w:t>GENERAL INFORMATION ABOUT BENEFITS</w:t>
      </w:r>
      <w:bookmarkEnd w:id="88"/>
    </w:p>
    <w:p w14:paraId="07A0E534" w14:textId="6D985A7D" w:rsidR="001032DE" w:rsidRDefault="004654B4">
      <w:pPr>
        <w:pStyle w:val="FBDBodyTextSgl"/>
      </w:pPr>
      <w:r>
        <w:t xml:space="preserve">This Supplement generally describes </w:t>
      </w:r>
      <w:r w:rsidR="00CF726C">
        <w:t>PWCC</w:t>
      </w:r>
      <w:r>
        <w:t xml:space="preserve">’s employee benefits in effect at the time the Supplement was issued.  Note that benefits are reviewed and revised from time to time, and are subject to change without advance notice.  In addition, many of the benefits described below are governed by insurance policies, summary plan descriptions, or benefit plans.  In case of any inconsistencies between the information in the Handbook or Supplements and the insurance policies, summary plan descriptions, or benefit plans, the insurance policies, summary plan descriptions, or benefit plans will control.  For additional information about any of the benefits, contact </w:t>
      </w:r>
      <w:r w:rsidR="00A3760C" w:rsidRPr="00A3760C">
        <w:rPr>
          <w:highlight w:val="green"/>
        </w:rPr>
        <w:t>Finance</w:t>
      </w:r>
      <w:r w:rsidR="00517EAC" w:rsidRPr="00A3760C">
        <w:rPr>
          <w:highlight w:val="green"/>
        </w:rPr>
        <w:t xml:space="preserve"> Director</w:t>
      </w:r>
      <w:r w:rsidR="00A3760C">
        <w:t>.</w:t>
      </w:r>
    </w:p>
    <w:p w14:paraId="1B01F937" w14:textId="26126141" w:rsidR="001032DE" w:rsidRDefault="004654B4">
      <w:pPr>
        <w:pStyle w:val="FBDBodyTextSgl"/>
        <w:rPr>
          <w:b/>
          <w:u w:val="single"/>
        </w:rPr>
      </w:pPr>
      <w:r w:rsidRPr="00A35077">
        <w:rPr>
          <w:b/>
          <w:u w:val="single"/>
        </w:rPr>
        <w:t>Medical Insurance</w:t>
      </w:r>
    </w:p>
    <w:p w14:paraId="2A29BFC6" w14:textId="56BF0DA8" w:rsidR="00A35077" w:rsidRDefault="00A35077">
      <w:pPr>
        <w:pStyle w:val="FBDBodyTextSgl"/>
      </w:pPr>
      <w:r>
        <w:t>PWCC provides its regular full-time employees who have completed one (1) day of employment with health insurance.  Benefits begin the first day of the month following the date of hire.  Medical plan benefits for eligible employees and their dependents are described in detail in the Summary Plan Description (SPD) that is available to all eligible employees.  These benefits may be canceled or changed at the discretion of PWCC unless otherwise required by law.</w:t>
      </w:r>
    </w:p>
    <w:p w14:paraId="7A7BCABB" w14:textId="31ECD523" w:rsidR="00A35077" w:rsidRPr="00A35077" w:rsidRDefault="00A35077">
      <w:pPr>
        <w:pStyle w:val="FBDBodyTextSgl"/>
      </w:pPr>
      <w:r>
        <w:t xml:space="preserve">Please understand that plan eligibility does not necessarily mean coverage for all medical treatments or procedures.  In addition, under changed circumstances you may be responsible for contributing to the cost of increased premiums.  This benefit, as well as other benefits, may be canceled or changed at the discretion of PWCC unless otherwise required by law. </w:t>
      </w:r>
    </w:p>
    <w:p w14:paraId="4B90B020" w14:textId="061DD91E" w:rsidR="000C258D" w:rsidRDefault="000C258D">
      <w:pPr>
        <w:pStyle w:val="FBDBodyTextSgl"/>
        <w:rPr>
          <w:u w:val="single"/>
        </w:rPr>
      </w:pPr>
      <w:r w:rsidRPr="000C258D">
        <w:rPr>
          <w:b/>
          <w:u w:val="single"/>
        </w:rPr>
        <w:t>Dental Insurance</w:t>
      </w:r>
    </w:p>
    <w:p w14:paraId="421F11DD" w14:textId="58305533" w:rsidR="000C258D" w:rsidRPr="000C258D" w:rsidRDefault="00686287">
      <w:pPr>
        <w:pStyle w:val="FBDBodyTextSgl"/>
      </w:pPr>
      <w:r>
        <w:t xml:space="preserve">PWCC provides its regular full-time employees who have completed one (1) day of employment with dental insurance.  Benefits begin the first day of the month following the date of hire.  Dental plan benefits for eligible employees </w:t>
      </w:r>
      <w:r w:rsidRPr="00A3760C">
        <w:rPr>
          <w:highlight w:val="green"/>
        </w:rPr>
        <w:t>and their dependents</w:t>
      </w:r>
      <w:r>
        <w:t xml:space="preserve"> are described in detail in the Summary Plan Description (SPD) that is available to all eligible employees.  </w:t>
      </w:r>
    </w:p>
    <w:p w14:paraId="567AF84E" w14:textId="77777777" w:rsidR="00686287" w:rsidRDefault="00686287" w:rsidP="00686287">
      <w:pPr>
        <w:pStyle w:val="FBDBodyTextSgl"/>
      </w:pPr>
      <w:r>
        <w:rPr>
          <w:b/>
          <w:u w:val="single"/>
        </w:rPr>
        <w:t>Vision Care Insurance</w:t>
      </w:r>
    </w:p>
    <w:p w14:paraId="4694B07D" w14:textId="4571ACE1" w:rsidR="00686287" w:rsidRPr="000C258D" w:rsidRDefault="00686287" w:rsidP="00686287">
      <w:pPr>
        <w:pStyle w:val="FBDBodyTextSgl"/>
      </w:pPr>
      <w:r>
        <w:t>PWCC provides its regular full-time employees who have completed one (1) day of employment with vision care insurance.  Benefits begin the first day of the month following the date of hire.  Vision care benefits for eligible employees</w:t>
      </w:r>
      <w:r w:rsidR="00A3760C">
        <w:t xml:space="preserve"> </w:t>
      </w:r>
      <w:r w:rsidRPr="00A3760C">
        <w:rPr>
          <w:highlight w:val="green"/>
        </w:rPr>
        <w:t>and their dependents</w:t>
      </w:r>
      <w:r>
        <w:t xml:space="preserve"> are described in detail in the Summary Plan Description (SPD) that is available to all eligible employees.  </w:t>
      </w:r>
    </w:p>
    <w:p w14:paraId="7F3778C8" w14:textId="0DEDC63A" w:rsidR="001032DE" w:rsidRDefault="004654B4">
      <w:pPr>
        <w:pStyle w:val="FBDBodyTextSgl"/>
        <w:rPr>
          <w:b/>
          <w:u w:val="single"/>
        </w:rPr>
      </w:pPr>
      <w:r w:rsidRPr="00686287">
        <w:rPr>
          <w:b/>
          <w:u w:val="single"/>
        </w:rPr>
        <w:t>Life Insurance</w:t>
      </w:r>
    </w:p>
    <w:p w14:paraId="75DA5251" w14:textId="1F867577" w:rsidR="00686287" w:rsidRDefault="00686287">
      <w:pPr>
        <w:pStyle w:val="FBDBodyTextSgl"/>
      </w:pPr>
      <w:r>
        <w:t>PWCC provides its regular full-time employees who have completed one (1) day of employment with life insurance.  Eligible employees must notify the benefits administrator of their intended beneficiary.  Life insurance benefits for eligible employees are described in detail in the Summary Plan Description (SPD) that is available to all eligible employees.</w:t>
      </w:r>
    </w:p>
    <w:p w14:paraId="464FC2C6" w14:textId="74EF0847" w:rsidR="002C0645" w:rsidRPr="002C0645" w:rsidRDefault="002C0645" w:rsidP="002C0645">
      <w:pPr>
        <w:spacing w:before="240" w:after="240"/>
        <w:rPr>
          <w:b/>
          <w:color w:val="000000"/>
          <w:szCs w:val="24"/>
          <w:u w:val="single"/>
        </w:rPr>
      </w:pPr>
      <w:r>
        <w:rPr>
          <w:b/>
          <w:color w:val="000000"/>
          <w:szCs w:val="24"/>
          <w:u w:val="single"/>
        </w:rPr>
        <w:lastRenderedPageBreak/>
        <w:t>Unemployment Compensation Insurance</w:t>
      </w:r>
    </w:p>
    <w:p w14:paraId="04551B2B" w14:textId="722D1371" w:rsidR="002C0645" w:rsidRDefault="002C0645" w:rsidP="002C0645">
      <w:pPr>
        <w:spacing w:before="240" w:after="240"/>
      </w:pPr>
      <w:r>
        <w:rPr>
          <w:color w:val="000000"/>
          <w:szCs w:val="24"/>
        </w:rPr>
        <w:t>Unemployment compensation insurance is paid for by Phyllis Wheatley Community Center and provides temporary income for employees who have lost their job under certain circumstances. Your eligibility for unemployment compensation will, in part, be determined by the reasons for your separation from the Organization.</w:t>
      </w:r>
    </w:p>
    <w:p w14:paraId="0D6733EB" w14:textId="63394293" w:rsidR="002C0645" w:rsidRPr="002C0645" w:rsidRDefault="002C0645">
      <w:pPr>
        <w:pStyle w:val="FBDBodyTextSgl"/>
        <w:rPr>
          <w:b/>
          <w:u w:val="single"/>
        </w:rPr>
      </w:pPr>
      <w:r>
        <w:rPr>
          <w:b/>
          <w:u w:val="single"/>
        </w:rPr>
        <w:t>Workers’ Compensation Insurance</w:t>
      </w:r>
    </w:p>
    <w:p w14:paraId="5B026EE2" w14:textId="079F9E1A" w:rsidR="002C0645" w:rsidRPr="002C0645" w:rsidRDefault="002C0645" w:rsidP="002C0645">
      <w:pPr>
        <w:spacing w:before="240" w:after="240"/>
        <w:rPr>
          <w:color w:val="000000"/>
          <w:szCs w:val="24"/>
        </w:rPr>
      </w:pPr>
      <w:r>
        <w:rPr>
          <w:color w:val="000000"/>
          <w:szCs w:val="24"/>
        </w:rPr>
        <w:t>Workers’ compensation is a no-fault system designed to provide benefits to all employees for work-related injuries.  Workers’ compensation insurance coverage is paid for by employers and governed by state law.  The workers' compensation system provides for coverage of medical treatment and expenses, occupational disability leave, and rehabilitation services, as well as payment for lost wages due to work-related injuries.  If you are injured on the job while working at PWCC, no matter how slightly, you are to report the incident immediately to your supervisor.  Consistent with applicable state law, failure to report an injury within a reasonable period of time could jeopardize your claim for benefits.</w:t>
      </w:r>
      <w:r>
        <w:rPr>
          <w:color w:val="000000"/>
          <w:szCs w:val="24"/>
        </w:rPr>
        <w:br/>
      </w:r>
      <w:r>
        <w:rPr>
          <w:color w:val="000000"/>
          <w:szCs w:val="24"/>
        </w:rPr>
        <w:br/>
        <w:t>To receive workers’ compensation benefits, notify your supervisor immediately of your claim.  If your injury is the result of an on-the-job accident, you must fill out an accident report.  You will be required to submit a medical release before you can return to work.</w:t>
      </w:r>
    </w:p>
    <w:p w14:paraId="3184BF78" w14:textId="05754016" w:rsidR="00ED0D9E" w:rsidRDefault="00ED0D9E" w:rsidP="00ED0D9E">
      <w:pPr>
        <w:pStyle w:val="FBDBodyTextSgl"/>
        <w:jc w:val="left"/>
      </w:pPr>
      <w:r>
        <w:tab/>
      </w:r>
      <w:r>
        <w:tab/>
        <w:t xml:space="preserve"> </w:t>
      </w:r>
    </w:p>
    <w:p w14:paraId="4CB239A2" w14:textId="18A30686" w:rsidR="00ED0D9E" w:rsidRDefault="00ED0D9E" w:rsidP="00ED0D9E">
      <w:pPr>
        <w:pStyle w:val="FBDBodyTextSgl"/>
        <w:jc w:val="left"/>
      </w:pPr>
      <w:r>
        <w:tab/>
      </w:r>
      <w:r>
        <w:tab/>
        <w:t xml:space="preserve"> </w:t>
      </w:r>
    </w:p>
    <w:p w14:paraId="6C59C9ED" w14:textId="382E7B49" w:rsidR="00ED0D9E" w:rsidRDefault="00ED0D9E" w:rsidP="00ED0D9E">
      <w:pPr>
        <w:pStyle w:val="FBDBodyTextSgl"/>
        <w:jc w:val="left"/>
      </w:pPr>
      <w:r>
        <w:tab/>
      </w:r>
      <w:r>
        <w:tab/>
        <w:t xml:space="preserve"> </w:t>
      </w:r>
    </w:p>
    <w:p w14:paraId="4BA46D47" w14:textId="77777777" w:rsidR="00ED0D9E" w:rsidRDefault="00ED0D9E" w:rsidP="00ED0D9E">
      <w:pPr>
        <w:pStyle w:val="FBDBodyTextSgl"/>
        <w:jc w:val="left"/>
      </w:pPr>
      <w:r>
        <w:t xml:space="preserve"> </w:t>
      </w:r>
    </w:p>
    <w:p w14:paraId="7E011115" w14:textId="7662298F" w:rsidR="00ED0D9E" w:rsidRDefault="00ED0D9E" w:rsidP="00ED0D9E">
      <w:pPr>
        <w:pStyle w:val="FBDBodyTextSgl"/>
        <w:jc w:val="left"/>
      </w:pPr>
      <w:r>
        <w:tab/>
      </w:r>
      <w:r>
        <w:tab/>
        <w:t xml:space="preserve"> </w:t>
      </w:r>
    </w:p>
    <w:p w14:paraId="09F96019" w14:textId="77777777" w:rsidR="00ED0D9E" w:rsidRDefault="00ED0D9E" w:rsidP="00ED0D9E">
      <w:pPr>
        <w:pStyle w:val="FBDBodyTextSgl"/>
        <w:jc w:val="left"/>
      </w:pPr>
      <w:r>
        <w:t xml:space="preserve"> </w:t>
      </w:r>
    </w:p>
    <w:p w14:paraId="58B14AC7" w14:textId="55ADA6A9" w:rsidR="00686287" w:rsidRPr="00686287" w:rsidRDefault="00686287">
      <w:pPr>
        <w:pStyle w:val="FBDBodyTextSgl"/>
      </w:pPr>
    </w:p>
    <w:p w14:paraId="0C7C6C0E" w14:textId="77777777" w:rsidR="001032DE" w:rsidRDefault="001032DE"/>
    <w:p w14:paraId="1C4A11DB" w14:textId="77777777" w:rsidR="001032DE" w:rsidRDefault="001032DE"/>
    <w:sectPr w:rsidR="001032DE" w:rsidSect="00547337">
      <w:footerReference w:type="first" r:id="rId23"/>
      <w:pgSz w:w="12240" w:h="15840" w:code="1"/>
      <w:pgMar w:top="1440" w:right="1440" w:bottom="1440" w:left="1440" w:header="720" w:footer="720" w:gutter="0"/>
      <w:paperSrc w:first="263" w:other="263"/>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F744D0" w14:textId="77777777" w:rsidR="00386709" w:rsidRDefault="00386709">
      <w:r>
        <w:separator/>
      </w:r>
    </w:p>
  </w:endnote>
  <w:endnote w:type="continuationSeparator" w:id="0">
    <w:p w14:paraId="278C71F4" w14:textId="77777777" w:rsidR="00386709" w:rsidRDefault="0038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pperplate Gothic Light">
    <w:panose1 w:val="020E05070202060204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9B57335" w14:textId="77777777" w:rsidR="00386709" w:rsidRDefault="00386709">
    <w:pPr>
      <w:pStyle w:val="Footer"/>
      <w:jc w:val="center"/>
    </w:pPr>
    <w:r>
      <w:fldChar w:fldCharType="begin"/>
    </w:r>
    <w:r>
      <w:instrText xml:space="preserve"> PAGE   \* MERGEFORMAT </w:instrText>
    </w:r>
    <w:r>
      <w:fldChar w:fldCharType="separate"/>
    </w:r>
    <w:r>
      <w:rPr>
        <w:noProof/>
      </w:rPr>
      <w:t>35</w:t>
    </w:r>
    <w:r>
      <w:rPr>
        <w:noProof/>
      </w:rPr>
      <w:fldChar w:fldCharType="end"/>
    </w:r>
  </w:p>
  <w:p w14:paraId="01119445" w14:textId="77777777" w:rsidR="00386709" w:rsidRDefault="0038670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7B524C0" w14:textId="77777777" w:rsidR="00386709" w:rsidRDefault="0038670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AA6C52A" w14:textId="77777777" w:rsidR="00386709" w:rsidRDefault="00386709">
    <w:pPr>
      <w:pStyle w:val="Footer"/>
    </w:pPr>
    <w:r>
      <w:tab/>
    </w:r>
    <w:r>
      <w:fldChar w:fldCharType="begin"/>
    </w:r>
    <w:r>
      <w:instrText xml:space="preserve"> PAGE   \* MERGEFORMAT </w:instrText>
    </w:r>
    <w:r>
      <w:fldChar w:fldCharType="separate"/>
    </w:r>
    <w:r w:rsidR="00C81EDA">
      <w:rPr>
        <w:noProof/>
      </w:rPr>
      <w:t>iii</w:t>
    </w:r>
    <w:r>
      <w:rPr>
        <w:noProof/>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FFFDFFB" w14:textId="50AB1EA5" w:rsidR="00386709" w:rsidRDefault="00386709">
    <w:pPr>
      <w:pStyle w:val="Footer"/>
      <w:rPr>
        <w:szCs w:val="24"/>
      </w:rPr>
    </w:pPr>
    <w:r>
      <w:rPr>
        <w:rStyle w:val="DocID"/>
      </w:rPr>
      <w:tab/>
    </w:r>
    <w:r>
      <w:rPr>
        <w:rStyle w:val="DocID"/>
        <w:rFonts w:asciiTheme="minorHAnsi" w:hAnsiTheme="minorHAnsi"/>
        <w:sz w:val="24"/>
      </w:rPr>
      <w:fldChar w:fldCharType="begin"/>
    </w:r>
    <w:r>
      <w:rPr>
        <w:rStyle w:val="DocID"/>
        <w:rFonts w:asciiTheme="minorHAnsi" w:hAnsiTheme="minorHAnsi"/>
        <w:sz w:val="24"/>
      </w:rPr>
      <w:instrText xml:space="preserve"> PAGE   \* MERGEFORMAT </w:instrText>
    </w:r>
    <w:r>
      <w:rPr>
        <w:rStyle w:val="DocID"/>
        <w:rFonts w:asciiTheme="minorHAnsi" w:hAnsiTheme="minorHAnsi"/>
        <w:sz w:val="24"/>
      </w:rPr>
      <w:fldChar w:fldCharType="separate"/>
    </w:r>
    <w:r w:rsidR="00C81EDA">
      <w:rPr>
        <w:rStyle w:val="DocID"/>
        <w:rFonts w:asciiTheme="minorHAnsi" w:hAnsiTheme="minorHAnsi"/>
        <w:noProof/>
        <w:sz w:val="24"/>
      </w:rPr>
      <w:t>i</w:t>
    </w:r>
    <w:r>
      <w:rPr>
        <w:rStyle w:val="DocID"/>
        <w:rFonts w:asciiTheme="minorHAnsi" w:hAnsiTheme="minorHAnsi"/>
        <w:noProof/>
        <w:sz w:val="24"/>
      </w:rPr>
      <w:fldChar w:fldCharType="end"/>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0CFDE48" w14:textId="77777777" w:rsidR="00386709" w:rsidRDefault="00386709">
    <w:pPr>
      <w:pStyle w:val="Footer"/>
      <w:jc w:val="center"/>
    </w:pPr>
    <w:r>
      <w:fldChar w:fldCharType="begin"/>
    </w:r>
    <w:r>
      <w:instrText xml:space="preserve"> PAGE   \* MERGEFORMAT </w:instrText>
    </w:r>
    <w:r>
      <w:fldChar w:fldCharType="separate"/>
    </w:r>
    <w:r w:rsidR="00C81EDA">
      <w:rPr>
        <w:noProof/>
      </w:rPr>
      <w:t>32</w:t>
    </w:r>
    <w:r>
      <w:rPr>
        <w:noProof/>
      </w:rPr>
      <w:fldChar w:fldCharType="end"/>
    </w:r>
  </w:p>
  <w:p w14:paraId="718F6EDB" w14:textId="77777777" w:rsidR="00386709" w:rsidRDefault="00386709">
    <w:pPr>
      <w:pStyle w:val="Foote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88E4B3D" w14:textId="0A4C16EE" w:rsidR="00386709" w:rsidRDefault="00386709">
    <w:pPr>
      <w:pStyle w:val="Footer"/>
      <w:rPr>
        <w:szCs w:val="24"/>
      </w:rPr>
    </w:pPr>
    <w:r>
      <w:rPr>
        <w:rStyle w:val="DocID"/>
      </w:rPr>
      <w:fldChar w:fldCharType="begin"/>
    </w:r>
    <w:r>
      <w:rPr>
        <w:rStyle w:val="DocID"/>
      </w:rPr>
      <w:instrText xml:space="preserve"> DOCPROPERTY "DocID" \* MERGEFORMAT </w:instrText>
    </w:r>
    <w:r>
      <w:rPr>
        <w:rStyle w:val="DocID"/>
      </w:rPr>
      <w:fldChar w:fldCharType="separate"/>
    </w:r>
    <w:r w:rsidRPr="00FD70EC">
      <w:rPr>
        <w:rStyle w:val="DocID"/>
      </w:rPr>
      <w:t>US.125034854.11</w:t>
    </w:r>
    <w:r>
      <w:rPr>
        <w:rStyle w:val="DocID"/>
      </w:rPr>
      <w:fldChar w:fldCharType="end"/>
    </w:r>
    <w:r>
      <w:rPr>
        <w:rStyle w:val="DocID"/>
      </w:rPr>
      <w:tab/>
    </w:r>
    <w:r>
      <w:rPr>
        <w:rStyle w:val="DocID"/>
        <w:sz w:val="24"/>
      </w:rPr>
      <w:fldChar w:fldCharType="begin"/>
    </w:r>
    <w:r>
      <w:rPr>
        <w:rStyle w:val="DocID"/>
        <w:sz w:val="24"/>
      </w:rPr>
      <w:instrText xml:space="preserve"> PAGE   \* MERGEFORMAT </w:instrText>
    </w:r>
    <w:r>
      <w:rPr>
        <w:rStyle w:val="DocID"/>
        <w:sz w:val="24"/>
      </w:rPr>
      <w:fldChar w:fldCharType="separate"/>
    </w:r>
    <w:r>
      <w:rPr>
        <w:rStyle w:val="DocID"/>
        <w:noProof/>
        <w:sz w:val="24"/>
      </w:rPr>
      <w:t>35</w:t>
    </w:r>
    <w:r>
      <w:rPr>
        <w:rStyle w:val="DocID"/>
        <w:noProof/>
        <w:sz w:val="24"/>
      </w:rPr>
      <w:fldChar w:fldCharType="end"/>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325F485" w14:textId="09ACE644" w:rsidR="00386709" w:rsidRDefault="00386709">
    <w:pPr>
      <w:pStyle w:val="Footer"/>
      <w:rPr>
        <w:szCs w:val="24"/>
      </w:rPr>
    </w:pPr>
    <w:r>
      <w:rPr>
        <w:rStyle w:val="DocID"/>
      </w:rPr>
      <w:fldChar w:fldCharType="begin"/>
    </w:r>
    <w:r>
      <w:rPr>
        <w:rStyle w:val="DocID"/>
      </w:rPr>
      <w:instrText xml:space="preserve"> DOCPROPERTY "DocID" \* MERGEFORMAT </w:instrText>
    </w:r>
    <w:r>
      <w:rPr>
        <w:rStyle w:val="DocID"/>
      </w:rPr>
      <w:fldChar w:fldCharType="separate"/>
    </w:r>
    <w:r w:rsidRPr="00FD70EC">
      <w:rPr>
        <w:rStyle w:val="DocID"/>
      </w:rPr>
      <w:t>US.125034854.11</w:t>
    </w:r>
    <w:r>
      <w:rPr>
        <w:rStyle w:val="DocID"/>
      </w:rPr>
      <w:fldChar w:fldCharType="end"/>
    </w:r>
    <w:r>
      <w:rPr>
        <w:rStyle w:val="DocID"/>
      </w:rPr>
      <w:tab/>
    </w:r>
    <w:r>
      <w:rPr>
        <w:rStyle w:val="DocID"/>
        <w:sz w:val="24"/>
      </w:rPr>
      <w:fldChar w:fldCharType="begin"/>
    </w:r>
    <w:r>
      <w:rPr>
        <w:rStyle w:val="DocID"/>
        <w:sz w:val="24"/>
      </w:rPr>
      <w:instrText xml:space="preserve"> PAGE   \* MERGEFORMAT </w:instrText>
    </w:r>
    <w:r>
      <w:rPr>
        <w:rStyle w:val="DocID"/>
        <w:sz w:val="24"/>
      </w:rPr>
      <w:fldChar w:fldCharType="separate"/>
    </w:r>
    <w:r w:rsidR="00C81EDA">
      <w:rPr>
        <w:rStyle w:val="DocID"/>
        <w:noProof/>
        <w:sz w:val="24"/>
      </w:rPr>
      <w:t>39</w:t>
    </w:r>
    <w:r>
      <w:rPr>
        <w:rStyle w:val="DocID"/>
        <w:noProof/>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53077" w14:textId="77777777" w:rsidR="00386709" w:rsidRDefault="00386709">
      <w:r>
        <w:separator/>
      </w:r>
    </w:p>
  </w:footnote>
  <w:footnote w:type="continuationSeparator" w:id="0">
    <w:p w14:paraId="3D1285CE" w14:textId="77777777" w:rsidR="00386709" w:rsidRDefault="00386709">
      <w:r>
        <w:continuationSeparator/>
      </w:r>
    </w:p>
  </w:footnote>
  <w:footnote w:id="1">
    <w:p w14:paraId="28384204" w14:textId="77777777" w:rsidR="00386709" w:rsidRDefault="00386709">
      <w:pPr>
        <w:pStyle w:val="FootnoteText"/>
      </w:pPr>
      <w:r>
        <w:rPr>
          <w:rStyle w:val="FootnoteReference"/>
        </w:rPr>
        <w:footnoteRef/>
      </w:r>
      <w:r>
        <w:t xml:space="preserve"> Minnesota employers are not required to provide paid time off benefits.  If provided, however, paid time off benefits are contractual in nature and employers may restrict the manner in which benefits are accrued and paid</w:t>
      </w:r>
      <w:r>
        <w:rPr>
          <w:i/>
        </w:rPr>
        <w:t>.  Lee v. Fresenius Med. Care Inc.</w:t>
      </w:r>
      <w:r>
        <w:t xml:space="preserve">, 741 N.W.2d 117, 126 (Minn. 2007).  Employers must then pay earned time off benefits according to the terms of any agreement with employees, including an employee handbook or collective bargaining agreement.  Minn. Stat. § 181.74, subd. 2; </w:t>
      </w:r>
      <w:r>
        <w:rPr>
          <w:i/>
        </w:rPr>
        <w:t>see also</w:t>
      </w:r>
      <w:r>
        <w:t xml:space="preserve"> Minn. Stat. § 181.13.</w:t>
      </w:r>
    </w:p>
  </w:footnote>
  <w:footnote w:id="2">
    <w:p w14:paraId="1149576B" w14:textId="77777777" w:rsidR="00386709" w:rsidRDefault="00386709">
      <w:pPr>
        <w:pStyle w:val="FootnoteText"/>
      </w:pPr>
      <w:r>
        <w:rPr>
          <w:rStyle w:val="FootnoteReference"/>
        </w:rPr>
        <w:footnoteRef/>
      </w:r>
      <w:r>
        <w:t xml:space="preserve"> Despite this disclaimer, employers must be cautious in making changes to reduce or eliminate earned benefits.  Changing a policy going forward but not paying the benefit earned to date to eligible employees may be risky because employees may argue breach of contract, promissory estoppel or statutory failure to pay wages.  </w:t>
      </w:r>
      <w:r>
        <w:rPr>
          <w:i/>
        </w:rPr>
        <w:t>See, e.g.,</w:t>
      </w:r>
      <w:r>
        <w:t xml:space="preserve"> Minn. Stat. § 181.74, subd. 2 (Minnesota employer guilty of gross misdemeanor if fail to provide benefits or wage supplements to employees or to a third party or fund for the benefit of employees as required under the provisions of an agreement to which the employer is a party; defining “wage supplements” as including “reimbursement for expenses; health, welfare, and retirement benefits; and vacation, separation or holiday pay.”)  </w:t>
      </w:r>
    </w:p>
  </w:footnote>
  <w:footnote w:id="3">
    <w:p w14:paraId="57CFF3B0" w14:textId="77777777" w:rsidR="00386709" w:rsidRDefault="00386709">
      <w:pPr>
        <w:pStyle w:val="FootnoteText"/>
      </w:pPr>
      <w:r>
        <w:rPr>
          <w:rStyle w:val="FootnoteReference"/>
        </w:rPr>
        <w:footnoteRef/>
      </w:r>
      <w:r>
        <w:t xml:space="preserve"> Minnesota employers must not make deductions from employee’s wages to recover money the employee owes the employer, unless the employee voluntarily authorizes the deduction in writing or the employee is held liable in court.  Minn. Stat. § 181.79, subd. 1.</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FDC1309" w14:textId="77777777" w:rsidR="00386709" w:rsidRDefault="00386709">
    <w:pPr>
      <w:pStyle w:val="Header"/>
      <w:jc w:val="right"/>
    </w:pPr>
    <w:r>
      <w:t>Revised August 12, 2014</w:t>
    </w:r>
  </w:p>
  <w:p w14:paraId="08D2E729" w14:textId="77777777" w:rsidR="00386709" w:rsidRDefault="0038670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B5DF88D" w14:textId="4750116E" w:rsidR="00386709" w:rsidRPr="00CF726C" w:rsidRDefault="00386709">
    <w:pPr>
      <w:pStyle w:val="Header"/>
      <w:jc w:val="right"/>
      <w:rPr>
        <w:b/>
        <w:i/>
      </w:rPr>
    </w:pPr>
    <w:r>
      <w:rPr>
        <w:b/>
        <w:i/>
      </w:rPr>
      <w:t>FBD Draft November 2019</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F531821" w14:textId="77777777" w:rsidR="00386709" w:rsidRDefault="00386709">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D3133E6" w14:textId="0DA8DA83" w:rsidR="00386709" w:rsidRDefault="00386709">
    <w:pPr>
      <w:pStyle w:val="Header"/>
    </w:pPr>
    <w:r>
      <w:rPr>
        <w:noProof/>
      </w:rPr>
      <w:pict w14:anchorId="0117805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3AA8360" w14:textId="77777777" w:rsidR="00386709" w:rsidRDefault="0038670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C06BDC"/>
    <w:lvl w:ilvl="0">
      <w:start w:val="1"/>
      <w:numFmt w:val="decimal"/>
      <w:lvlText w:val="%1."/>
      <w:lvlJc w:val="left"/>
      <w:pPr>
        <w:tabs>
          <w:tab w:val="num" w:pos="1800"/>
        </w:tabs>
        <w:ind w:left="1800" w:hanging="360"/>
      </w:pPr>
    </w:lvl>
  </w:abstractNum>
  <w:abstractNum w:abstractNumId="1">
    <w:nsid w:val="FFFFFF7D"/>
    <w:multiLevelType w:val="singleLevel"/>
    <w:tmpl w:val="C1EADE3C"/>
    <w:lvl w:ilvl="0">
      <w:start w:val="1"/>
      <w:numFmt w:val="decimal"/>
      <w:lvlText w:val="%1."/>
      <w:lvlJc w:val="left"/>
      <w:pPr>
        <w:tabs>
          <w:tab w:val="num" w:pos="1440"/>
        </w:tabs>
        <w:ind w:left="1440" w:hanging="360"/>
      </w:pPr>
    </w:lvl>
  </w:abstractNum>
  <w:abstractNum w:abstractNumId="2">
    <w:nsid w:val="FFFFFF7E"/>
    <w:multiLevelType w:val="singleLevel"/>
    <w:tmpl w:val="C4E043A6"/>
    <w:lvl w:ilvl="0">
      <w:start w:val="1"/>
      <w:numFmt w:val="decimal"/>
      <w:lvlText w:val="%1."/>
      <w:lvlJc w:val="left"/>
      <w:pPr>
        <w:tabs>
          <w:tab w:val="num" w:pos="1080"/>
        </w:tabs>
        <w:ind w:left="1080" w:hanging="360"/>
      </w:pPr>
    </w:lvl>
  </w:abstractNum>
  <w:abstractNum w:abstractNumId="3">
    <w:nsid w:val="FFFFFF7F"/>
    <w:multiLevelType w:val="singleLevel"/>
    <w:tmpl w:val="8506C718"/>
    <w:lvl w:ilvl="0">
      <w:start w:val="1"/>
      <w:numFmt w:val="decimal"/>
      <w:lvlText w:val="%1."/>
      <w:lvlJc w:val="left"/>
      <w:pPr>
        <w:tabs>
          <w:tab w:val="num" w:pos="720"/>
        </w:tabs>
        <w:ind w:left="720" w:hanging="360"/>
      </w:pPr>
    </w:lvl>
  </w:abstractNum>
  <w:abstractNum w:abstractNumId="4">
    <w:nsid w:val="FFFFFF80"/>
    <w:multiLevelType w:val="singleLevel"/>
    <w:tmpl w:val="DF1607B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A02D40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B3CF4F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7C81D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E908ED8"/>
    <w:lvl w:ilvl="0">
      <w:start w:val="1"/>
      <w:numFmt w:val="decimal"/>
      <w:lvlText w:val="%1."/>
      <w:lvlJc w:val="left"/>
      <w:pPr>
        <w:tabs>
          <w:tab w:val="num" w:pos="360"/>
        </w:tabs>
        <w:ind w:left="360" w:hanging="360"/>
      </w:pPr>
    </w:lvl>
  </w:abstractNum>
  <w:abstractNum w:abstractNumId="9">
    <w:nsid w:val="FFFFFF89"/>
    <w:multiLevelType w:val="singleLevel"/>
    <w:tmpl w:val="0D2A744E"/>
    <w:lvl w:ilvl="0">
      <w:start w:val="1"/>
      <w:numFmt w:val="bullet"/>
      <w:lvlText w:val=""/>
      <w:lvlJc w:val="left"/>
      <w:pPr>
        <w:tabs>
          <w:tab w:val="num" w:pos="360"/>
        </w:tabs>
        <w:ind w:left="360" w:hanging="360"/>
      </w:pPr>
      <w:rPr>
        <w:rFonts w:ascii="Symbol" w:hAnsi="Symbol" w:hint="default"/>
      </w:rPr>
    </w:lvl>
  </w:abstractNum>
  <w:abstractNum w:abstractNumId="10">
    <w:nsid w:val="03365B81"/>
    <w:multiLevelType w:val="hybridMultilevel"/>
    <w:tmpl w:val="6122F3BA"/>
    <w:lvl w:ilvl="0" w:tplc="DC5C343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8E4924"/>
    <w:multiLevelType w:val="hybridMultilevel"/>
    <w:tmpl w:val="6EDA23AE"/>
    <w:lvl w:ilvl="0" w:tplc="DC5C343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956827"/>
    <w:multiLevelType w:val="hybridMultilevel"/>
    <w:tmpl w:val="BA363458"/>
    <w:lvl w:ilvl="0" w:tplc="91C4828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A1D21AF"/>
    <w:multiLevelType w:val="hybridMultilevel"/>
    <w:tmpl w:val="EBE65ED2"/>
    <w:lvl w:ilvl="0" w:tplc="1DBC1C6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DC153E"/>
    <w:multiLevelType w:val="hybridMultilevel"/>
    <w:tmpl w:val="50CE4F24"/>
    <w:lvl w:ilvl="0" w:tplc="337EBE4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0917EF"/>
    <w:multiLevelType w:val="hybridMultilevel"/>
    <w:tmpl w:val="B24EEBAA"/>
    <w:lvl w:ilvl="0" w:tplc="8CFAB4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3D9325E"/>
    <w:multiLevelType w:val="hybridMultilevel"/>
    <w:tmpl w:val="F2345D1C"/>
    <w:lvl w:ilvl="0" w:tplc="DC5C343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6BA254A"/>
    <w:multiLevelType w:val="hybridMultilevel"/>
    <w:tmpl w:val="7286D95A"/>
    <w:lvl w:ilvl="0" w:tplc="DC5C343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483171"/>
    <w:multiLevelType w:val="hybridMultilevel"/>
    <w:tmpl w:val="0E8A06E4"/>
    <w:lvl w:ilvl="0" w:tplc="318C58E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AE6681"/>
    <w:multiLevelType w:val="hybridMultilevel"/>
    <w:tmpl w:val="3CB68E8A"/>
    <w:lvl w:ilvl="0" w:tplc="91C4828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C40CD8"/>
    <w:multiLevelType w:val="hybridMultilevel"/>
    <w:tmpl w:val="C840CF1A"/>
    <w:lvl w:ilvl="0" w:tplc="8CFAB4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681B6A"/>
    <w:multiLevelType w:val="hybridMultilevel"/>
    <w:tmpl w:val="F156F502"/>
    <w:lvl w:ilvl="0" w:tplc="1AC67E5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E54A3B"/>
    <w:multiLevelType w:val="hybridMultilevel"/>
    <w:tmpl w:val="0C3A4D08"/>
    <w:lvl w:ilvl="0" w:tplc="8CFAB4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2760D6"/>
    <w:multiLevelType w:val="hybridMultilevel"/>
    <w:tmpl w:val="77766B62"/>
    <w:lvl w:ilvl="0" w:tplc="F1365D6C">
      <w:start w:val="1"/>
      <w:numFmt w:val="bullet"/>
      <w:lvlRestart w:val="0"/>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CC4B4E"/>
    <w:multiLevelType w:val="multilevel"/>
    <w:tmpl w:val="7A20C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6D63360"/>
    <w:multiLevelType w:val="hybridMultilevel"/>
    <w:tmpl w:val="3850A50A"/>
    <w:lvl w:ilvl="0" w:tplc="1FDEDA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0BA4658"/>
    <w:multiLevelType w:val="hybridMultilevel"/>
    <w:tmpl w:val="C400A5AE"/>
    <w:lvl w:ilvl="0" w:tplc="DC5C343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AF62AD"/>
    <w:multiLevelType w:val="hybridMultilevel"/>
    <w:tmpl w:val="A88228A2"/>
    <w:lvl w:ilvl="0" w:tplc="21225704">
      <w:start w:val="1"/>
      <w:numFmt w:val="bullet"/>
      <w:lvlRestart w:val="0"/>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8">
    <w:nsid w:val="52012566"/>
    <w:multiLevelType w:val="hybridMultilevel"/>
    <w:tmpl w:val="ED488EE0"/>
    <w:lvl w:ilvl="0" w:tplc="8CFAB4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270012"/>
    <w:multiLevelType w:val="hybridMultilevel"/>
    <w:tmpl w:val="56149366"/>
    <w:lvl w:ilvl="0" w:tplc="F5C65664">
      <w:start w:val="1"/>
      <w:numFmt w:val="bullet"/>
      <w:lvlText w:val=""/>
      <w:lvlJc w:val="left"/>
      <w:pPr>
        <w:ind w:left="720" w:hanging="360"/>
      </w:pPr>
      <w:rPr>
        <w:rFonts w:ascii="Symbol" w:hAnsi="Symbol" w:hint="default"/>
      </w:rPr>
    </w:lvl>
    <w:lvl w:ilvl="1" w:tplc="39CA45A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7E071D"/>
    <w:multiLevelType w:val="hybridMultilevel"/>
    <w:tmpl w:val="27E4BB30"/>
    <w:lvl w:ilvl="0" w:tplc="318C58E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372E6E"/>
    <w:multiLevelType w:val="multilevel"/>
    <w:tmpl w:val="17CAF18C"/>
    <w:lvl w:ilvl="0">
      <w:start w:val="1"/>
      <w:numFmt w:val="bullet"/>
      <w:pStyle w:val="FBDBulletsSgl"/>
      <w:lvlText w:val=""/>
      <w:lvlJc w:val="left"/>
      <w:pPr>
        <w:ind w:left="360" w:hanging="360"/>
      </w:pPr>
      <w:rPr>
        <w:rFonts w:ascii="Symbol" w:hAnsi="Symbol" w:hint="default"/>
      </w:rPr>
    </w:lvl>
    <w:lvl w:ilvl="1">
      <w:start w:val="1"/>
      <w:numFmt w:val="bullet"/>
      <w:lvlText w:val=""/>
      <w:lvlJc w:val="left"/>
      <w:pPr>
        <w:tabs>
          <w:tab w:val="num" w:pos="1440"/>
        </w:tabs>
        <w:ind w:left="1440" w:hanging="720"/>
      </w:pPr>
      <w:rPr>
        <w:rFonts w:ascii="Symbol" w:hAnsi="Symbol" w:hint="default"/>
        <w:color w:val="auto"/>
      </w:rPr>
    </w:lvl>
    <w:lvl w:ilvl="2">
      <w:start w:val="1"/>
      <w:numFmt w:val="bullet"/>
      <w:lvlText w:val=""/>
      <w:lvlJc w:val="left"/>
      <w:pPr>
        <w:tabs>
          <w:tab w:val="num" w:pos="2160"/>
        </w:tabs>
        <w:ind w:left="2160" w:hanging="720"/>
      </w:pPr>
      <w:rPr>
        <w:rFonts w:ascii="Symbol" w:hAnsi="Symbol" w:hint="default"/>
        <w:color w:val="auto"/>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32">
    <w:nsid w:val="5F7A1754"/>
    <w:multiLevelType w:val="hybridMultilevel"/>
    <w:tmpl w:val="2C5ADC58"/>
    <w:lvl w:ilvl="0" w:tplc="DC5C343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4D4103"/>
    <w:multiLevelType w:val="hybridMultilevel"/>
    <w:tmpl w:val="9744779A"/>
    <w:lvl w:ilvl="0" w:tplc="DC5C343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B72EE9"/>
    <w:multiLevelType w:val="hybridMultilevel"/>
    <w:tmpl w:val="9E22E866"/>
    <w:lvl w:ilvl="0" w:tplc="DC5C343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925269"/>
    <w:multiLevelType w:val="hybridMultilevel"/>
    <w:tmpl w:val="8ECEEDDC"/>
    <w:lvl w:ilvl="0" w:tplc="337EBE4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D4194B"/>
    <w:multiLevelType w:val="hybridMultilevel"/>
    <w:tmpl w:val="F4DC2B3A"/>
    <w:lvl w:ilvl="0" w:tplc="8CFAB4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FD4257"/>
    <w:multiLevelType w:val="hybridMultilevel"/>
    <w:tmpl w:val="8E20D73E"/>
    <w:lvl w:ilvl="0" w:tplc="91C4828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376AE6"/>
    <w:multiLevelType w:val="hybridMultilevel"/>
    <w:tmpl w:val="ADCE58BA"/>
    <w:lvl w:ilvl="0" w:tplc="DC5C343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7C37A1"/>
    <w:multiLevelType w:val="hybridMultilevel"/>
    <w:tmpl w:val="14E4BE4A"/>
    <w:lvl w:ilvl="0" w:tplc="63E23EB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9"/>
  </w:num>
  <w:num w:numId="3">
    <w:abstractNumId w:val="17"/>
  </w:num>
  <w:num w:numId="4">
    <w:abstractNumId w:val="10"/>
  </w:num>
  <w:num w:numId="5">
    <w:abstractNumId w:val="32"/>
  </w:num>
  <w:num w:numId="6">
    <w:abstractNumId w:val="38"/>
  </w:num>
  <w:num w:numId="7">
    <w:abstractNumId w:val="11"/>
  </w:num>
  <w:num w:numId="8">
    <w:abstractNumId w:val="34"/>
  </w:num>
  <w:num w:numId="9">
    <w:abstractNumId w:val="16"/>
  </w:num>
  <w:num w:numId="10">
    <w:abstractNumId w:val="33"/>
  </w:num>
  <w:num w:numId="11">
    <w:abstractNumId w:val="26"/>
  </w:num>
  <w:num w:numId="12">
    <w:abstractNumId w:val="29"/>
  </w:num>
  <w:num w:numId="13">
    <w:abstractNumId w:val="21"/>
  </w:num>
  <w:num w:numId="14">
    <w:abstractNumId w:val="22"/>
  </w:num>
  <w:num w:numId="15">
    <w:abstractNumId w:val="23"/>
  </w:num>
  <w:num w:numId="16">
    <w:abstractNumId w:val="20"/>
  </w:num>
  <w:num w:numId="17">
    <w:abstractNumId w:val="28"/>
  </w:num>
  <w:num w:numId="18">
    <w:abstractNumId w:val="36"/>
  </w:num>
  <w:num w:numId="19">
    <w:abstractNumId w:val="15"/>
  </w:num>
  <w:num w:numId="20">
    <w:abstractNumId w:val="18"/>
  </w:num>
  <w:num w:numId="21">
    <w:abstractNumId w:val="30"/>
  </w:num>
  <w:num w:numId="22">
    <w:abstractNumId w:val="12"/>
  </w:num>
  <w:num w:numId="23">
    <w:abstractNumId w:val="37"/>
  </w:num>
  <w:num w:numId="24">
    <w:abstractNumId w:val="19"/>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4"/>
  </w:num>
  <w:num w:numId="36">
    <w:abstractNumId w:val="35"/>
  </w:num>
  <w:num w:numId="37">
    <w:abstractNumId w:val="25"/>
  </w:num>
  <w:num w:numId="38">
    <w:abstractNumId w:val="13"/>
  </w:num>
  <w:num w:numId="39">
    <w:abstractNumId w:val="27"/>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doNotValidateAgainstSchema/>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2DE"/>
    <w:rsid w:val="0000572C"/>
    <w:rsid w:val="00010933"/>
    <w:rsid w:val="0002044E"/>
    <w:rsid w:val="00031D51"/>
    <w:rsid w:val="0003388A"/>
    <w:rsid w:val="00036553"/>
    <w:rsid w:val="00052913"/>
    <w:rsid w:val="00066FB2"/>
    <w:rsid w:val="00072F5E"/>
    <w:rsid w:val="0008261D"/>
    <w:rsid w:val="00095271"/>
    <w:rsid w:val="000B0005"/>
    <w:rsid w:val="000B6D39"/>
    <w:rsid w:val="000C1D01"/>
    <w:rsid w:val="000C258D"/>
    <w:rsid w:val="000D2939"/>
    <w:rsid w:val="000D48F6"/>
    <w:rsid w:val="000E4E8F"/>
    <w:rsid w:val="001032DE"/>
    <w:rsid w:val="0010345D"/>
    <w:rsid w:val="0010674A"/>
    <w:rsid w:val="00134614"/>
    <w:rsid w:val="0013519A"/>
    <w:rsid w:val="001542C6"/>
    <w:rsid w:val="00156DC2"/>
    <w:rsid w:val="00184BE2"/>
    <w:rsid w:val="00185309"/>
    <w:rsid w:val="001C226C"/>
    <w:rsid w:val="001C2399"/>
    <w:rsid w:val="001D3A66"/>
    <w:rsid w:val="001D4C73"/>
    <w:rsid w:val="001E2005"/>
    <w:rsid w:val="001F2248"/>
    <w:rsid w:val="002234D6"/>
    <w:rsid w:val="00255F7D"/>
    <w:rsid w:val="00261199"/>
    <w:rsid w:val="002764AC"/>
    <w:rsid w:val="0027726A"/>
    <w:rsid w:val="00282B97"/>
    <w:rsid w:val="002A5672"/>
    <w:rsid w:val="002A5CF5"/>
    <w:rsid w:val="002B2C56"/>
    <w:rsid w:val="002C061E"/>
    <w:rsid w:val="002C0645"/>
    <w:rsid w:val="002C0646"/>
    <w:rsid w:val="002C1C5C"/>
    <w:rsid w:val="002C32AE"/>
    <w:rsid w:val="002D35FA"/>
    <w:rsid w:val="002D3A88"/>
    <w:rsid w:val="002E40D8"/>
    <w:rsid w:val="002F127A"/>
    <w:rsid w:val="002F55A6"/>
    <w:rsid w:val="00315DB8"/>
    <w:rsid w:val="003163C3"/>
    <w:rsid w:val="00323B72"/>
    <w:rsid w:val="00332CF5"/>
    <w:rsid w:val="00335499"/>
    <w:rsid w:val="00352283"/>
    <w:rsid w:val="00357904"/>
    <w:rsid w:val="003614C1"/>
    <w:rsid w:val="00374E6E"/>
    <w:rsid w:val="00381AE5"/>
    <w:rsid w:val="00386709"/>
    <w:rsid w:val="00393B09"/>
    <w:rsid w:val="003B4278"/>
    <w:rsid w:val="003E4479"/>
    <w:rsid w:val="003F2348"/>
    <w:rsid w:val="004165B4"/>
    <w:rsid w:val="00421273"/>
    <w:rsid w:val="00426E5C"/>
    <w:rsid w:val="0044136B"/>
    <w:rsid w:val="00442106"/>
    <w:rsid w:val="004654B4"/>
    <w:rsid w:val="00467B2A"/>
    <w:rsid w:val="004709C1"/>
    <w:rsid w:val="00473906"/>
    <w:rsid w:val="00475283"/>
    <w:rsid w:val="00484BC3"/>
    <w:rsid w:val="00493135"/>
    <w:rsid w:val="0049756B"/>
    <w:rsid w:val="004A21BA"/>
    <w:rsid w:val="004A44F9"/>
    <w:rsid w:val="004A576E"/>
    <w:rsid w:val="004A70BD"/>
    <w:rsid w:val="004A7DA1"/>
    <w:rsid w:val="004F5EE4"/>
    <w:rsid w:val="00517E69"/>
    <w:rsid w:val="00517EAC"/>
    <w:rsid w:val="00527865"/>
    <w:rsid w:val="005413EB"/>
    <w:rsid w:val="00547337"/>
    <w:rsid w:val="00554064"/>
    <w:rsid w:val="005631E9"/>
    <w:rsid w:val="00591C6C"/>
    <w:rsid w:val="005A2818"/>
    <w:rsid w:val="005B0387"/>
    <w:rsid w:val="005D411D"/>
    <w:rsid w:val="005E2E6D"/>
    <w:rsid w:val="005F6BD0"/>
    <w:rsid w:val="0061197E"/>
    <w:rsid w:val="00644961"/>
    <w:rsid w:val="00657166"/>
    <w:rsid w:val="0065788F"/>
    <w:rsid w:val="00657CA1"/>
    <w:rsid w:val="00686287"/>
    <w:rsid w:val="006B77F9"/>
    <w:rsid w:val="006C7809"/>
    <w:rsid w:val="006E1EED"/>
    <w:rsid w:val="006E3B7F"/>
    <w:rsid w:val="00705CA7"/>
    <w:rsid w:val="00727D4F"/>
    <w:rsid w:val="00732680"/>
    <w:rsid w:val="007330AE"/>
    <w:rsid w:val="00743D30"/>
    <w:rsid w:val="00746C0E"/>
    <w:rsid w:val="00756A07"/>
    <w:rsid w:val="0076411F"/>
    <w:rsid w:val="00774ECA"/>
    <w:rsid w:val="00781D80"/>
    <w:rsid w:val="00793E49"/>
    <w:rsid w:val="0079557B"/>
    <w:rsid w:val="0079654A"/>
    <w:rsid w:val="007A3A48"/>
    <w:rsid w:val="007B1609"/>
    <w:rsid w:val="007C1FB1"/>
    <w:rsid w:val="007D499C"/>
    <w:rsid w:val="007D4BC7"/>
    <w:rsid w:val="007E1140"/>
    <w:rsid w:val="008025DB"/>
    <w:rsid w:val="0080292D"/>
    <w:rsid w:val="008105F3"/>
    <w:rsid w:val="00820FB5"/>
    <w:rsid w:val="00821B24"/>
    <w:rsid w:val="00823712"/>
    <w:rsid w:val="00831D89"/>
    <w:rsid w:val="00840E11"/>
    <w:rsid w:val="00845071"/>
    <w:rsid w:val="00867C49"/>
    <w:rsid w:val="00886515"/>
    <w:rsid w:val="00887326"/>
    <w:rsid w:val="00890818"/>
    <w:rsid w:val="008A2C0F"/>
    <w:rsid w:val="008A5610"/>
    <w:rsid w:val="008B289F"/>
    <w:rsid w:val="008C6A3B"/>
    <w:rsid w:val="008D254A"/>
    <w:rsid w:val="008D4E5B"/>
    <w:rsid w:val="008F53B7"/>
    <w:rsid w:val="00901319"/>
    <w:rsid w:val="00904403"/>
    <w:rsid w:val="009164AD"/>
    <w:rsid w:val="00917131"/>
    <w:rsid w:val="0091798B"/>
    <w:rsid w:val="00934259"/>
    <w:rsid w:val="00944C92"/>
    <w:rsid w:val="009614B0"/>
    <w:rsid w:val="00966101"/>
    <w:rsid w:val="009673EA"/>
    <w:rsid w:val="00984008"/>
    <w:rsid w:val="009A0723"/>
    <w:rsid w:val="009A4114"/>
    <w:rsid w:val="009A4D57"/>
    <w:rsid w:val="009A5030"/>
    <w:rsid w:val="009B515C"/>
    <w:rsid w:val="009D7A1B"/>
    <w:rsid w:val="009E5098"/>
    <w:rsid w:val="009E6AA9"/>
    <w:rsid w:val="00A14531"/>
    <w:rsid w:val="00A243AA"/>
    <w:rsid w:val="00A35077"/>
    <w:rsid w:val="00A3760C"/>
    <w:rsid w:val="00A40D41"/>
    <w:rsid w:val="00A413B3"/>
    <w:rsid w:val="00A439F3"/>
    <w:rsid w:val="00A53518"/>
    <w:rsid w:val="00A57117"/>
    <w:rsid w:val="00A74F52"/>
    <w:rsid w:val="00A80B02"/>
    <w:rsid w:val="00A8781B"/>
    <w:rsid w:val="00AA460D"/>
    <w:rsid w:val="00AB5CFC"/>
    <w:rsid w:val="00AC4A06"/>
    <w:rsid w:val="00AF1F21"/>
    <w:rsid w:val="00B16EE7"/>
    <w:rsid w:val="00B24EF0"/>
    <w:rsid w:val="00B377C3"/>
    <w:rsid w:val="00B6753A"/>
    <w:rsid w:val="00B80C17"/>
    <w:rsid w:val="00B8523F"/>
    <w:rsid w:val="00B8643D"/>
    <w:rsid w:val="00BA7447"/>
    <w:rsid w:val="00BC3DA3"/>
    <w:rsid w:val="00BC4D08"/>
    <w:rsid w:val="00BD2600"/>
    <w:rsid w:val="00BD3394"/>
    <w:rsid w:val="00BE5FC8"/>
    <w:rsid w:val="00BF6558"/>
    <w:rsid w:val="00C004E7"/>
    <w:rsid w:val="00C066E2"/>
    <w:rsid w:val="00C262A1"/>
    <w:rsid w:val="00C27223"/>
    <w:rsid w:val="00C41C83"/>
    <w:rsid w:val="00C42C91"/>
    <w:rsid w:val="00C53C0F"/>
    <w:rsid w:val="00C73C46"/>
    <w:rsid w:val="00C7518B"/>
    <w:rsid w:val="00C81EDA"/>
    <w:rsid w:val="00C9066E"/>
    <w:rsid w:val="00C939BC"/>
    <w:rsid w:val="00C93EFB"/>
    <w:rsid w:val="00CA08B6"/>
    <w:rsid w:val="00CB0957"/>
    <w:rsid w:val="00CB1B63"/>
    <w:rsid w:val="00CB57E3"/>
    <w:rsid w:val="00CB68C6"/>
    <w:rsid w:val="00CC47B0"/>
    <w:rsid w:val="00CD314B"/>
    <w:rsid w:val="00CF726C"/>
    <w:rsid w:val="00D32A88"/>
    <w:rsid w:val="00D33DE2"/>
    <w:rsid w:val="00D42972"/>
    <w:rsid w:val="00D42C60"/>
    <w:rsid w:val="00D44D4D"/>
    <w:rsid w:val="00D64CC5"/>
    <w:rsid w:val="00D77960"/>
    <w:rsid w:val="00D844F8"/>
    <w:rsid w:val="00D937AF"/>
    <w:rsid w:val="00DA3303"/>
    <w:rsid w:val="00DA596B"/>
    <w:rsid w:val="00DB0E78"/>
    <w:rsid w:val="00DB6485"/>
    <w:rsid w:val="00DD78D5"/>
    <w:rsid w:val="00E31ECE"/>
    <w:rsid w:val="00E40439"/>
    <w:rsid w:val="00E40821"/>
    <w:rsid w:val="00E61465"/>
    <w:rsid w:val="00E732A1"/>
    <w:rsid w:val="00E77AAA"/>
    <w:rsid w:val="00E861B6"/>
    <w:rsid w:val="00E8781F"/>
    <w:rsid w:val="00E904DE"/>
    <w:rsid w:val="00E94F2E"/>
    <w:rsid w:val="00E95726"/>
    <w:rsid w:val="00EA0BAA"/>
    <w:rsid w:val="00EA2E50"/>
    <w:rsid w:val="00EB4933"/>
    <w:rsid w:val="00EC32C1"/>
    <w:rsid w:val="00ED0D9E"/>
    <w:rsid w:val="00EE5362"/>
    <w:rsid w:val="00EF3E72"/>
    <w:rsid w:val="00F07CD3"/>
    <w:rsid w:val="00F21A25"/>
    <w:rsid w:val="00F2474C"/>
    <w:rsid w:val="00F275F3"/>
    <w:rsid w:val="00F3126C"/>
    <w:rsid w:val="00F32EE6"/>
    <w:rsid w:val="00F457EB"/>
    <w:rsid w:val="00F53266"/>
    <w:rsid w:val="00F703AD"/>
    <w:rsid w:val="00F714EF"/>
    <w:rsid w:val="00F840DD"/>
    <w:rsid w:val="00F92F32"/>
    <w:rsid w:val="00F940FF"/>
    <w:rsid w:val="00FA6BBE"/>
    <w:rsid w:val="00FB3CFD"/>
    <w:rsid w:val="00FC01C2"/>
    <w:rsid w:val="00FC0DD3"/>
    <w:rsid w:val="00FC4D70"/>
    <w:rsid w:val="00FC734D"/>
    <w:rsid w:val="00FD064D"/>
    <w:rsid w:val="00FD70EC"/>
    <w:rsid w:val="00FF2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0A2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rPr>
  </w:style>
  <w:style w:type="paragraph" w:styleId="Heading1">
    <w:name w:val="heading 1"/>
    <w:basedOn w:val="Normal"/>
    <w:next w:val="Normal"/>
    <w:link w:val="Heading1Char"/>
    <w:uiPriority w:val="9"/>
    <w:qFormat/>
    <w:pPr>
      <w:keepNext/>
      <w:suppressAutoHyphens/>
      <w:spacing w:after="240"/>
      <w:jc w:val="center"/>
      <w:outlineLvl w:val="0"/>
    </w:pPr>
    <w:rPr>
      <w:rFonts w:eastAsia="Times New Roman" w:cs="Times New Roman"/>
      <w:b/>
      <w:szCs w:val="24"/>
      <w:u w:val="single"/>
    </w:rPr>
  </w:style>
  <w:style w:type="paragraph" w:styleId="Heading2">
    <w:name w:val="heading 2"/>
    <w:basedOn w:val="Normal"/>
    <w:next w:val="Normal"/>
    <w:link w:val="Heading2Char"/>
    <w:uiPriority w:val="9"/>
    <w:unhideWhenUsed/>
    <w:qFormat/>
    <w:pPr>
      <w:spacing w:after="240"/>
      <w:jc w:val="both"/>
      <w:outlineLvl w:val="1"/>
    </w:pPr>
    <w:rPr>
      <w:b/>
      <w:szCs w:val="24"/>
      <w:u w:val="single"/>
    </w:rPr>
  </w:style>
  <w:style w:type="paragraph" w:styleId="Heading3">
    <w:name w:val="heading 3"/>
    <w:basedOn w:val="Normal"/>
    <w:next w:val="Normal"/>
    <w:link w:val="Heading3Char"/>
    <w:uiPriority w:val="9"/>
    <w:unhideWhenUsed/>
    <w:qFormat/>
    <w:pPr>
      <w:spacing w:after="240"/>
      <w:jc w:val="both"/>
      <w:outlineLvl w:val="2"/>
    </w:pPr>
    <w:rPr>
      <w:b/>
      <w:snapToGrid w:val="0"/>
      <w:szCs w:val="24"/>
      <w:u w:val="single"/>
    </w:rPr>
  </w:style>
  <w:style w:type="paragraph" w:styleId="Heading4">
    <w:name w:val="heading 4"/>
    <w:basedOn w:val="Normal"/>
    <w:next w:val="Normal"/>
    <w:link w:val="Heading4Char"/>
    <w:uiPriority w:val="9"/>
    <w:unhideWhenUsed/>
    <w:qFormat/>
    <w:pPr>
      <w:spacing w:after="240"/>
      <w:jc w:val="both"/>
      <w:outlineLvl w:val="3"/>
    </w:pPr>
    <w:rPr>
      <w:b/>
      <w:i/>
      <w:snapToGrid w:val="0"/>
      <w:szCs w:val="24"/>
    </w:rPr>
  </w:style>
  <w:style w:type="paragraph" w:styleId="Heading5">
    <w:name w:val="heading 5"/>
    <w:basedOn w:val="Normal"/>
    <w:next w:val="Normal"/>
    <w:link w:val="Heading5Char"/>
    <w:uiPriority w:val="9"/>
    <w:semiHidden/>
    <w:unhideWhenUsed/>
    <w:qFormat/>
    <w:pPr>
      <w:keepNext/>
      <w:keepLines/>
      <w:spacing w:before="200" w:line="276" w:lineRule="auto"/>
      <w:outlineLvl w:val="4"/>
    </w:pPr>
    <w:rPr>
      <w:rFonts w:eastAsiaTheme="majorEastAsia" w:cstheme="majorBidi"/>
    </w:rPr>
  </w:style>
  <w:style w:type="paragraph" w:styleId="Heading6">
    <w:name w:val="heading 6"/>
    <w:basedOn w:val="Normal"/>
    <w:next w:val="Normal"/>
    <w:link w:val="Heading6Char"/>
    <w:uiPriority w:val="9"/>
    <w:semiHidden/>
    <w:unhideWhenUsed/>
    <w:qFormat/>
    <w:pPr>
      <w:keepNext/>
      <w:keepLines/>
      <w:spacing w:before="200" w:line="276" w:lineRule="auto"/>
      <w:outlineLvl w:val="5"/>
    </w:pPr>
    <w:rPr>
      <w:rFonts w:eastAsiaTheme="majorEastAsia" w:cstheme="majorBidi"/>
      <w:i/>
      <w:iCs/>
    </w:rPr>
  </w:style>
  <w:style w:type="paragraph" w:styleId="Heading7">
    <w:name w:val="heading 7"/>
    <w:basedOn w:val="Normal"/>
    <w:next w:val="Normal"/>
    <w:link w:val="Heading7Char"/>
    <w:uiPriority w:val="9"/>
    <w:semiHidden/>
    <w:unhideWhenUsed/>
    <w:qFormat/>
    <w:pPr>
      <w:keepNext/>
      <w:keepLines/>
      <w:spacing w:before="200" w:line="276" w:lineRule="auto"/>
      <w:outlineLvl w:val="6"/>
    </w:pPr>
    <w:rPr>
      <w:rFonts w:eastAsiaTheme="majorEastAsia" w:cstheme="majorBidi"/>
      <w:i/>
      <w:iCs/>
    </w:rPr>
  </w:style>
  <w:style w:type="paragraph" w:styleId="Heading8">
    <w:name w:val="heading 8"/>
    <w:basedOn w:val="Normal"/>
    <w:next w:val="Normal"/>
    <w:link w:val="Heading8Char"/>
    <w:uiPriority w:val="9"/>
    <w:semiHidden/>
    <w:unhideWhenUsed/>
    <w:qFormat/>
    <w:pPr>
      <w:keepNext/>
      <w:keepLines/>
      <w:spacing w:before="200" w:line="276" w:lineRule="auto"/>
      <w:outlineLvl w:val="7"/>
    </w:pPr>
    <w:rPr>
      <w:rFonts w:eastAsiaTheme="majorEastAsia" w:cstheme="majorBidi"/>
      <w:szCs w:val="20"/>
    </w:rPr>
  </w:style>
  <w:style w:type="paragraph" w:styleId="Heading9">
    <w:name w:val="heading 9"/>
    <w:basedOn w:val="Normal"/>
    <w:next w:val="Normal"/>
    <w:link w:val="Heading9Char"/>
    <w:uiPriority w:val="9"/>
    <w:semiHidden/>
    <w:unhideWhenUsed/>
    <w:qFormat/>
    <w:pPr>
      <w:keepNext/>
      <w:keepLines/>
      <w:spacing w:before="200" w:line="276" w:lineRule="auto"/>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imes New Roman" w:cs="Times New Roman"/>
      <w:b/>
      <w:sz w:val="24"/>
      <w:szCs w:val="24"/>
      <w:u w:val="single"/>
    </w:rPr>
  </w:style>
  <w:style w:type="character" w:customStyle="1" w:styleId="Heading2Char">
    <w:name w:val="Heading 2 Char"/>
    <w:basedOn w:val="DefaultParagraphFont"/>
    <w:link w:val="Heading2"/>
    <w:uiPriority w:val="9"/>
    <w:rPr>
      <w:b/>
      <w:sz w:val="24"/>
      <w:szCs w:val="24"/>
      <w:u w:val="single"/>
    </w:rPr>
  </w:style>
  <w:style w:type="character" w:customStyle="1" w:styleId="Heading3Char">
    <w:name w:val="Heading 3 Char"/>
    <w:basedOn w:val="DefaultParagraphFont"/>
    <w:link w:val="Heading3"/>
    <w:uiPriority w:val="9"/>
    <w:rPr>
      <w:b/>
      <w:snapToGrid w:val="0"/>
      <w:sz w:val="24"/>
      <w:szCs w:val="24"/>
      <w:u w:val="single"/>
    </w:rPr>
  </w:style>
  <w:style w:type="character" w:customStyle="1" w:styleId="Heading4Char">
    <w:name w:val="Heading 4 Char"/>
    <w:basedOn w:val="DefaultParagraphFont"/>
    <w:link w:val="Heading4"/>
    <w:uiPriority w:val="9"/>
    <w:rPr>
      <w:b/>
      <w:i/>
      <w:snapToGrid w:val="0"/>
      <w:sz w:val="24"/>
      <w:szCs w:val="24"/>
    </w:rPr>
  </w:style>
  <w:style w:type="character" w:customStyle="1" w:styleId="Heading5Char">
    <w:name w:val="Heading 5 Char"/>
    <w:basedOn w:val="DefaultParagraphFont"/>
    <w:link w:val="Heading5"/>
    <w:uiPriority w:val="9"/>
    <w:semiHidden/>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Pr>
      <w:rFonts w:ascii="Times New Roman" w:eastAsiaTheme="majorEastAsia" w:hAnsi="Times New Roman" w:cstheme="majorBidi"/>
      <w:i/>
      <w:iCs/>
      <w:sz w:val="24"/>
    </w:rPr>
  </w:style>
  <w:style w:type="character" w:customStyle="1" w:styleId="Heading7Char">
    <w:name w:val="Heading 7 Char"/>
    <w:basedOn w:val="DefaultParagraphFont"/>
    <w:link w:val="Heading7"/>
    <w:uiPriority w:val="9"/>
    <w:semiHidden/>
    <w:rPr>
      <w:rFonts w:ascii="Times New Roman" w:eastAsiaTheme="majorEastAsia" w:hAnsi="Times New Roman" w:cstheme="majorBidi"/>
      <w:i/>
      <w:iCs/>
      <w:sz w:val="24"/>
    </w:rPr>
  </w:style>
  <w:style w:type="character" w:customStyle="1" w:styleId="Heading8Char">
    <w:name w:val="Heading 8 Char"/>
    <w:basedOn w:val="DefaultParagraphFont"/>
    <w:link w:val="Heading8"/>
    <w:uiPriority w:val="9"/>
    <w:semiHidden/>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semiHidden/>
    <w:rPr>
      <w:rFonts w:ascii="Times New Roman" w:eastAsiaTheme="majorEastAsia" w:hAnsi="Times New Roman" w:cstheme="majorBidi"/>
      <w:i/>
      <w:iCs/>
      <w:sz w:val="24"/>
      <w:szCs w:val="20"/>
    </w:rPr>
  </w:style>
  <w:style w:type="paragraph" w:customStyle="1" w:styleId="FBDBodyTextDbl">
    <w:name w:val="FBD Body Text Dbl"/>
    <w:basedOn w:val="Normal"/>
    <w:qFormat/>
    <w:pPr>
      <w:spacing w:after="240" w:line="480" w:lineRule="auto"/>
    </w:pPr>
    <w:rPr>
      <w:rFonts w:eastAsia="Copperplate Gothic Light" w:cs="Times New Roman"/>
    </w:rPr>
  </w:style>
  <w:style w:type="paragraph" w:customStyle="1" w:styleId="FBDBodyTextIndentDouble">
    <w:name w:val="FBD Body Text Indent Double"/>
    <w:basedOn w:val="Normal"/>
    <w:qFormat/>
    <w:pPr>
      <w:spacing w:after="240" w:line="480" w:lineRule="auto"/>
      <w:ind w:firstLine="1440"/>
    </w:pPr>
    <w:rPr>
      <w:rFonts w:eastAsia="Copperplate Gothic Light" w:cs="Times New Roman"/>
    </w:rPr>
  </w:style>
  <w:style w:type="paragraph" w:customStyle="1" w:styleId="FBDBodyTextIndentSgl">
    <w:name w:val="FBD Body Text Indent Sgl"/>
    <w:basedOn w:val="Normal"/>
    <w:qFormat/>
    <w:pPr>
      <w:spacing w:after="240"/>
      <w:ind w:firstLine="1440"/>
    </w:pPr>
    <w:rPr>
      <w:rFonts w:eastAsia="Copperplate Gothic Light" w:cs="Times New Roman"/>
    </w:rPr>
  </w:style>
  <w:style w:type="paragraph" w:customStyle="1" w:styleId="FBDBodyTextSgl">
    <w:name w:val="FBD Body Text Sgl"/>
    <w:basedOn w:val="Normal"/>
    <w:qFormat/>
    <w:pPr>
      <w:spacing w:after="240"/>
      <w:jc w:val="both"/>
    </w:pPr>
    <w:rPr>
      <w:rFonts w:eastAsia="Copperplate Gothic Light" w:cs="Times New Roman"/>
    </w:rPr>
  </w:style>
  <w:style w:type="paragraph" w:customStyle="1" w:styleId="FBDBodyTextLetter">
    <w:name w:val="FBD Body Text Letter"/>
    <w:basedOn w:val="FBDBodyTextSgl"/>
  </w:style>
  <w:style w:type="paragraph" w:customStyle="1" w:styleId="FBDBulletsSgl">
    <w:name w:val="FBD Bullets Sgl"/>
    <w:basedOn w:val="Normal"/>
    <w:qFormat/>
    <w:pPr>
      <w:numPr>
        <w:numId w:val="1"/>
      </w:numPr>
      <w:tabs>
        <w:tab w:val="left" w:pos="720"/>
      </w:tabs>
      <w:spacing w:after="240"/>
      <w:outlineLvl w:val="0"/>
    </w:pPr>
    <w:rPr>
      <w:rFonts w:eastAsia="Copperplate Gothic Light" w:cs="Times New Roman"/>
    </w:rPr>
  </w:style>
  <w:style w:type="paragraph" w:customStyle="1" w:styleId="FBDHeading1">
    <w:name w:val="FBD Heading 1"/>
    <w:basedOn w:val="Normal"/>
    <w:next w:val="Normal"/>
    <w:qFormat/>
    <w:pPr>
      <w:keepNext/>
      <w:keepLines/>
      <w:spacing w:after="240"/>
      <w:jc w:val="center"/>
      <w:outlineLvl w:val="0"/>
    </w:pPr>
    <w:rPr>
      <w:rFonts w:eastAsia="Copperplate Gothic Light" w:cs="Times New Roman"/>
      <w:b/>
    </w:rPr>
  </w:style>
  <w:style w:type="paragraph" w:customStyle="1" w:styleId="FBDHeading2">
    <w:name w:val="FBD Heading 2"/>
    <w:basedOn w:val="Normal"/>
    <w:next w:val="Normal"/>
    <w:qFormat/>
    <w:pPr>
      <w:keepNext/>
      <w:keepLines/>
      <w:spacing w:after="240"/>
      <w:outlineLvl w:val="1"/>
    </w:pPr>
    <w:rPr>
      <w:rFonts w:eastAsia="Copperplate Gothic Light" w:cs="Times New Roman"/>
      <w:b/>
    </w:rPr>
  </w:style>
  <w:style w:type="paragraph" w:customStyle="1" w:styleId="FBDHeading3">
    <w:name w:val="FBD Heading 3"/>
    <w:basedOn w:val="Normal"/>
    <w:next w:val="Normal"/>
    <w:qFormat/>
    <w:pPr>
      <w:keepNext/>
      <w:keepLines/>
      <w:spacing w:after="240"/>
      <w:jc w:val="center"/>
    </w:pPr>
    <w:rPr>
      <w:rFonts w:eastAsia="Copperplate Gothic Light" w:cs="Times New Roman"/>
      <w:u w:val="single"/>
    </w:rPr>
  </w:style>
  <w:style w:type="paragraph" w:customStyle="1" w:styleId="FBDHeading4">
    <w:name w:val="FBD Heading 4"/>
    <w:basedOn w:val="Normal"/>
    <w:next w:val="Normal"/>
    <w:qFormat/>
    <w:pPr>
      <w:keepNext/>
      <w:keepLines/>
      <w:spacing w:after="240"/>
      <w:outlineLvl w:val="3"/>
    </w:pPr>
    <w:rPr>
      <w:rFonts w:eastAsia="Copperplate Gothic Light" w:cs="Times New Roman"/>
      <w:u w:val="single"/>
    </w:rPr>
  </w:style>
  <w:style w:type="paragraph" w:customStyle="1" w:styleId="FBDQuote">
    <w:name w:val="FBD Quote"/>
    <w:basedOn w:val="Normal"/>
    <w:next w:val="Normal"/>
    <w:qFormat/>
    <w:pPr>
      <w:spacing w:after="240"/>
      <w:ind w:left="1440" w:right="1440"/>
    </w:pPr>
    <w:rPr>
      <w:rFonts w:eastAsia="Copperplate Gothic Light" w:cs="Times New Roman"/>
    </w:rPr>
  </w:style>
  <w:style w:type="paragraph" w:customStyle="1" w:styleId="FBDSignLine">
    <w:name w:val="FBD Sign Line"/>
    <w:basedOn w:val="Normal"/>
    <w:qFormat/>
    <w:pPr>
      <w:keepNext/>
      <w:keepLines/>
      <w:widowControl w:val="0"/>
      <w:tabs>
        <w:tab w:val="left" w:pos="5126"/>
        <w:tab w:val="right" w:pos="9360"/>
      </w:tabs>
      <w:ind w:left="4320"/>
    </w:pPr>
    <w:rPr>
      <w:rFonts w:eastAsia="Copperplate Gothic Light" w:cs="Times New Roman"/>
    </w:rPr>
  </w:style>
  <w:style w:type="paragraph" w:customStyle="1" w:styleId="FBDTitle">
    <w:name w:val="FBD Title"/>
    <w:basedOn w:val="Normal"/>
    <w:next w:val="Normal"/>
    <w:qFormat/>
    <w:pPr>
      <w:keepNext/>
      <w:spacing w:after="240"/>
      <w:jc w:val="center"/>
    </w:pPr>
    <w:rPr>
      <w:rFonts w:eastAsia="Copperplate Gothic Light" w:cs="Times New Roman"/>
      <w:b/>
      <w:u w:val="single"/>
    </w:rPr>
  </w:style>
  <w:style w:type="paragraph" w:styleId="TOCHeading">
    <w:name w:val="TOC Heading"/>
    <w:basedOn w:val="Heading1"/>
    <w:next w:val="Normal"/>
    <w:uiPriority w:val="39"/>
    <w:unhideWhenUsed/>
    <w:qFormat/>
    <w:pPr>
      <w:outlineLvl w:val="9"/>
    </w:pPr>
    <w:rPr>
      <w:rFonts w:asciiTheme="majorHAnsi" w:hAnsiTheme="majorHAnsi"/>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New Roman" w:hAnsi="Times New Roman"/>
      <w:sz w:val="24"/>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ascii="Times New Roman" w:hAnsi="Times New Roman"/>
      <w:sz w:val="24"/>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rPr>
      <w:rFonts w:ascii="Times New Roman" w:hAnsi="Times New Roman"/>
      <w:sz w:val="24"/>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rFonts w:ascii="Times New Roman" w:hAnsi="Times New Roman"/>
      <w:sz w:val="24"/>
    </w:rPr>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rPr>
      <w:rFonts w:ascii="Times New Roman" w:hAnsi="Times New Roman"/>
      <w:sz w:val="24"/>
    </w:rPr>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rPr>
      <w:rFonts w:ascii="Times New Roman" w:hAnsi="Times New Roman"/>
      <w:sz w:val="24"/>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sz w:val="16"/>
      <w:szCs w:val="16"/>
    </w:rPr>
  </w:style>
  <w:style w:type="character" w:styleId="BookTitle">
    <w:name w:val="Book Title"/>
    <w:basedOn w:val="DefaultParagraphFont"/>
    <w:uiPriority w:val="33"/>
    <w:qFormat/>
    <w:rPr>
      <w:b/>
      <w:bCs/>
      <w:smallCaps/>
      <w:spacing w:val="5"/>
    </w:r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paragraph" w:styleId="Closing">
    <w:name w:val="Closing"/>
    <w:basedOn w:val="Normal"/>
    <w:link w:val="ClosingChar"/>
    <w:uiPriority w:val="99"/>
    <w:semiHidden/>
    <w:unhideWhenUsed/>
    <w:pPr>
      <w:ind w:left="4320"/>
    </w:pPr>
  </w:style>
  <w:style w:type="character" w:customStyle="1" w:styleId="ClosingChar">
    <w:name w:val="Closing Char"/>
    <w:basedOn w:val="DefaultParagraphFont"/>
    <w:link w:val="Closing"/>
    <w:uiPriority w:val="99"/>
    <w:semiHidden/>
    <w:rPr>
      <w:rFonts w:ascii="Times New Roman" w:hAnsi="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Times New Roman" w:hAnsi="Times New Roman"/>
      <w:sz w:val="24"/>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rPr>
      <w:rFonts w:ascii="Times New Roman" w:hAnsi="Times New Roman"/>
      <w:sz w:val="24"/>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Times New Roman" w:hAnsi="Times New Roman"/>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 w:val="24"/>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unhideWhenUsed/>
    <w:pPr>
      <w:spacing w:after="60"/>
      <w:jc w:val="both"/>
    </w:pPr>
    <w:rPr>
      <w:sz w:val="20"/>
      <w:szCs w:val="20"/>
    </w:rPr>
  </w:style>
  <w:style w:type="character" w:customStyle="1" w:styleId="FootnoteTextChar">
    <w:name w:val="Footnote Text Char"/>
    <w:basedOn w:val="DefaultParagraphFont"/>
    <w:link w:val="FootnoteText"/>
    <w:uiPriority w:val="99"/>
    <w:rPr>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sz w:val="24"/>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rFonts w:ascii="Times New Roman" w:hAnsi="Times New Roman"/>
      <w:i/>
      <w:iCs/>
      <w:sz w:val="24"/>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0000FF" w:themeColor="hyperlink"/>
      <w:u w:val="single"/>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qFormat/>
    <w:rPr>
      <w:b/>
      <w:bCs/>
      <w:i/>
      <w:iCs/>
      <w:color w:val="4F81BD" w:themeColor="accen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Times New Roman" w:hAnsi="Times New Roman"/>
      <w:b/>
      <w:bCs/>
      <w:i/>
      <w:iCs/>
      <w:color w:val="4F81BD" w:themeColor="accent1"/>
      <w:sz w:val="24"/>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LineNumber">
    <w:name w:val="line number"/>
    <w:basedOn w:val="DefaultParagraphFont"/>
    <w:uiPriority w:val="99"/>
    <w:semiHidden/>
    <w:unhideWhenUsed/>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qFormat/>
    <w:pPr>
      <w:spacing w:after="0" w:line="240" w:lineRule="auto"/>
    </w:pPr>
    <w:rPr>
      <w:rFonts w:ascii="Times New Roman" w:hAnsi="Times New Roman"/>
      <w:sz w:val="24"/>
    </w:rPr>
  </w:style>
  <w:style w:type="paragraph" w:styleId="NormalWeb">
    <w:name w:val="Normal (Web)"/>
    <w:basedOn w:val="Normal"/>
    <w:uiPriority w:val="99"/>
    <w:unhideWhenUsed/>
    <w:rPr>
      <w:rFonts w:cs="Times New Roman"/>
      <w:szCs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rPr>
      <w:rFonts w:ascii="Times New Roman" w:hAnsi="Times New Roman"/>
      <w:sz w:val="24"/>
    </w:rPr>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uiPriority w:val="99"/>
    <w:semiHidden/>
    <w:unhideWhenUsed/>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Times New Roman" w:hAnsi="Times New Roman"/>
      <w:i/>
      <w:iCs/>
      <w:color w:val="000000" w:themeColor="text1"/>
      <w:sz w:val="24"/>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rFonts w:ascii="Times New Roman" w:hAnsi="Times New Roman"/>
      <w:sz w:val="24"/>
    </w:rPr>
  </w:style>
  <w:style w:type="paragraph" w:styleId="Signature">
    <w:name w:val="Signature"/>
    <w:basedOn w:val="Normal"/>
    <w:link w:val="SignatureChar"/>
    <w:uiPriority w:val="99"/>
    <w:semiHidden/>
    <w:unhideWhenUsed/>
    <w:pPr>
      <w:ind w:left="4320"/>
    </w:pPr>
  </w:style>
  <w:style w:type="character" w:customStyle="1" w:styleId="SignatureChar">
    <w:name w:val="Signature Char"/>
    <w:basedOn w:val="DefaultParagraphFont"/>
    <w:link w:val="Signature"/>
    <w:uiPriority w:val="99"/>
    <w:semiHidden/>
    <w:rPr>
      <w:rFonts w:ascii="Times New Roman" w:hAnsi="Times New Roman"/>
      <w:sz w:val="24"/>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SubtleReference">
    <w:name w:val="Subtle Reference"/>
    <w:basedOn w:val="DefaultParagraphFont"/>
    <w:uiPriority w:val="31"/>
    <w:qFormat/>
    <w:rPr>
      <w:smallCaps/>
      <w:color w:val="C0504D" w:themeColor="accent2"/>
      <w:u w:val="single"/>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pPr>
      <w:spacing w:after="120"/>
      <w:ind w:right="720"/>
    </w:pPr>
  </w:style>
  <w:style w:type="paragraph" w:styleId="TOC2">
    <w:name w:val="toc 2"/>
    <w:basedOn w:val="Normal"/>
    <w:next w:val="Normal"/>
    <w:autoRedefine/>
    <w:uiPriority w:val="39"/>
    <w:unhideWhenUsed/>
    <w:pPr>
      <w:spacing w:after="120"/>
      <w:ind w:left="720" w:right="720"/>
      <w:contextualSpacing/>
    </w:pPr>
  </w:style>
  <w:style w:type="paragraph" w:styleId="TOC3">
    <w:name w:val="toc 3"/>
    <w:basedOn w:val="Normal"/>
    <w:next w:val="Normal"/>
    <w:autoRedefine/>
    <w:uiPriority w:val="39"/>
    <w:unhideWhenUsed/>
    <w:pPr>
      <w:spacing w:after="120"/>
      <w:ind w:left="1080" w:right="720"/>
      <w:contextualSpacing/>
    </w:pPr>
  </w:style>
  <w:style w:type="paragraph" w:styleId="TOC4">
    <w:name w:val="toc 4"/>
    <w:basedOn w:val="Normal"/>
    <w:next w:val="Normal"/>
    <w:autoRedefine/>
    <w:uiPriority w:val="39"/>
    <w:semiHidden/>
    <w:unhideWhenUsed/>
    <w:pPr>
      <w:spacing w:after="100"/>
      <w:ind w:left="720"/>
    </w:pPr>
  </w:style>
  <w:style w:type="paragraph" w:styleId="TOC5">
    <w:name w:val="toc 5"/>
    <w:basedOn w:val="Normal"/>
    <w:next w:val="Normal"/>
    <w:autoRedefine/>
    <w:uiPriority w:val="39"/>
    <w:semiHidden/>
    <w:unhideWhenUsed/>
    <w:pPr>
      <w:spacing w:after="100"/>
      <w:ind w:left="960"/>
    </w:pPr>
  </w:style>
  <w:style w:type="paragraph" w:styleId="TOC6">
    <w:name w:val="toc 6"/>
    <w:basedOn w:val="Normal"/>
    <w:next w:val="Normal"/>
    <w:autoRedefine/>
    <w:uiPriority w:val="39"/>
    <w:semiHidden/>
    <w:unhideWhenUsed/>
    <w:pPr>
      <w:spacing w:after="100"/>
      <w:ind w:left="1200"/>
    </w:pPr>
  </w:style>
  <w:style w:type="paragraph" w:styleId="TOC7">
    <w:name w:val="toc 7"/>
    <w:basedOn w:val="Normal"/>
    <w:next w:val="Normal"/>
    <w:autoRedefine/>
    <w:uiPriority w:val="39"/>
    <w:semiHidden/>
    <w:unhideWhenUsed/>
    <w:pPr>
      <w:spacing w:after="100"/>
      <w:ind w:left="1440"/>
    </w:pPr>
  </w:style>
  <w:style w:type="paragraph" w:styleId="TOC8">
    <w:name w:val="toc 8"/>
    <w:basedOn w:val="Normal"/>
    <w:next w:val="Normal"/>
    <w:autoRedefine/>
    <w:uiPriority w:val="39"/>
    <w:semiHidden/>
    <w:unhideWhenUsed/>
    <w:pPr>
      <w:spacing w:after="100"/>
      <w:ind w:left="1680"/>
    </w:pPr>
  </w:style>
  <w:style w:type="paragraph" w:styleId="TOC9">
    <w:name w:val="toc 9"/>
    <w:basedOn w:val="Normal"/>
    <w:next w:val="Normal"/>
    <w:autoRedefine/>
    <w:uiPriority w:val="39"/>
    <w:semiHidden/>
    <w:unhideWhenUsed/>
    <w:pPr>
      <w:spacing w:after="100"/>
      <w:ind w:left="1920"/>
    </w:pPr>
  </w:style>
  <w:style w:type="character" w:customStyle="1" w:styleId="NoSpacingChar">
    <w:name w:val="No Spacing Char"/>
    <w:basedOn w:val="DefaultParagraphFont"/>
    <w:link w:val="NoSpacing"/>
    <w:uiPriority w:val="1"/>
    <w:rPr>
      <w:rFonts w:ascii="Times New Roman" w:hAnsi="Times New Roman"/>
      <w:sz w:val="24"/>
    </w:rPr>
  </w:style>
  <w:style w:type="paragraph" w:styleId="ListParagraph">
    <w:name w:val="List Paragraph"/>
    <w:basedOn w:val="Normal"/>
    <w:uiPriority w:val="34"/>
    <w:qFormat/>
    <w:pPr>
      <w:numPr>
        <w:numId w:val="15"/>
      </w:numPr>
      <w:spacing w:after="240"/>
      <w:contextualSpacing/>
      <w:jc w:val="both"/>
    </w:pPr>
    <w:rPr>
      <w:szCs w:val="24"/>
    </w:rPr>
  </w:style>
  <w:style w:type="paragraph" w:customStyle="1" w:styleId="LargeItalics">
    <w:name w:val="Large Italics"/>
    <w:rPr>
      <w:rFonts w:eastAsiaTheme="minorEastAsia"/>
      <w:lang w:eastAsia="ja-JP"/>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ID">
    <w:name w:val="DocID"/>
    <w:basedOn w:val="DefaultParagraphFont"/>
    <w:rPr>
      <w:rFonts w:ascii="Times New Roman" w:hAnsi="Times New Roman" w:cs="Times New Roman"/>
      <w:b w:val="0"/>
      <w:i w:val="0"/>
      <w:caps w:val="0"/>
      <w:vanish w:val="0"/>
      <w:color w:val="000000"/>
      <w:sz w:val="16"/>
      <w:szCs w:val="24"/>
      <w:u w:val="none"/>
    </w:rPr>
  </w:style>
  <w:style w:type="character" w:customStyle="1" w:styleId="enumbell1">
    <w:name w:val="enumbell1"/>
    <w:basedOn w:val="DefaultParagraphFont"/>
    <w:rPr>
      <w:b/>
      <w:bCs/>
    </w:rPr>
  </w:style>
  <w:style w:type="character" w:customStyle="1" w:styleId="ptext-18">
    <w:name w:val="ptext-18"/>
    <w:basedOn w:val="DefaultParagraphFont"/>
  </w:style>
  <w:style w:type="character" w:customStyle="1" w:styleId="UnresolvedMention">
    <w:name w:val="Unresolved Mention"/>
    <w:basedOn w:val="DefaultParagraphFont"/>
    <w:uiPriority w:val="99"/>
    <w:semiHidden/>
    <w:unhideWhenUsed/>
    <w:rsid w:val="008F53B7"/>
    <w:rPr>
      <w:color w:val="808080"/>
      <w:shd w:val="clear" w:color="auto" w:fill="E6E6E6"/>
    </w:rPr>
  </w:style>
  <w:style w:type="character" w:customStyle="1" w:styleId="counderline">
    <w:name w:val="co_underline"/>
    <w:basedOn w:val="DefaultParagraphFont"/>
    <w:rsid w:val="00727D4F"/>
  </w:style>
  <w:style w:type="character" w:customStyle="1" w:styleId="cobluetxt">
    <w:name w:val="co_bluetxt"/>
    <w:basedOn w:val="DefaultParagraphFont"/>
    <w:rsid w:val="00727D4F"/>
  </w:style>
  <w:style w:type="character" w:customStyle="1" w:styleId="apple-converted-space">
    <w:name w:val="apple-converted-space"/>
    <w:basedOn w:val="DefaultParagraphFont"/>
    <w:rsid w:val="00FB3CF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rPr>
  </w:style>
  <w:style w:type="paragraph" w:styleId="Heading1">
    <w:name w:val="heading 1"/>
    <w:basedOn w:val="Normal"/>
    <w:next w:val="Normal"/>
    <w:link w:val="Heading1Char"/>
    <w:uiPriority w:val="9"/>
    <w:qFormat/>
    <w:pPr>
      <w:keepNext/>
      <w:suppressAutoHyphens/>
      <w:spacing w:after="240"/>
      <w:jc w:val="center"/>
      <w:outlineLvl w:val="0"/>
    </w:pPr>
    <w:rPr>
      <w:rFonts w:eastAsia="Times New Roman" w:cs="Times New Roman"/>
      <w:b/>
      <w:szCs w:val="24"/>
      <w:u w:val="single"/>
    </w:rPr>
  </w:style>
  <w:style w:type="paragraph" w:styleId="Heading2">
    <w:name w:val="heading 2"/>
    <w:basedOn w:val="Normal"/>
    <w:next w:val="Normal"/>
    <w:link w:val="Heading2Char"/>
    <w:uiPriority w:val="9"/>
    <w:unhideWhenUsed/>
    <w:qFormat/>
    <w:pPr>
      <w:spacing w:after="240"/>
      <w:jc w:val="both"/>
      <w:outlineLvl w:val="1"/>
    </w:pPr>
    <w:rPr>
      <w:b/>
      <w:szCs w:val="24"/>
      <w:u w:val="single"/>
    </w:rPr>
  </w:style>
  <w:style w:type="paragraph" w:styleId="Heading3">
    <w:name w:val="heading 3"/>
    <w:basedOn w:val="Normal"/>
    <w:next w:val="Normal"/>
    <w:link w:val="Heading3Char"/>
    <w:uiPriority w:val="9"/>
    <w:unhideWhenUsed/>
    <w:qFormat/>
    <w:pPr>
      <w:spacing w:after="240"/>
      <w:jc w:val="both"/>
      <w:outlineLvl w:val="2"/>
    </w:pPr>
    <w:rPr>
      <w:b/>
      <w:snapToGrid w:val="0"/>
      <w:szCs w:val="24"/>
      <w:u w:val="single"/>
    </w:rPr>
  </w:style>
  <w:style w:type="paragraph" w:styleId="Heading4">
    <w:name w:val="heading 4"/>
    <w:basedOn w:val="Normal"/>
    <w:next w:val="Normal"/>
    <w:link w:val="Heading4Char"/>
    <w:uiPriority w:val="9"/>
    <w:unhideWhenUsed/>
    <w:qFormat/>
    <w:pPr>
      <w:spacing w:after="240"/>
      <w:jc w:val="both"/>
      <w:outlineLvl w:val="3"/>
    </w:pPr>
    <w:rPr>
      <w:b/>
      <w:i/>
      <w:snapToGrid w:val="0"/>
      <w:szCs w:val="24"/>
    </w:rPr>
  </w:style>
  <w:style w:type="paragraph" w:styleId="Heading5">
    <w:name w:val="heading 5"/>
    <w:basedOn w:val="Normal"/>
    <w:next w:val="Normal"/>
    <w:link w:val="Heading5Char"/>
    <w:uiPriority w:val="9"/>
    <w:semiHidden/>
    <w:unhideWhenUsed/>
    <w:qFormat/>
    <w:pPr>
      <w:keepNext/>
      <w:keepLines/>
      <w:spacing w:before="200" w:line="276" w:lineRule="auto"/>
      <w:outlineLvl w:val="4"/>
    </w:pPr>
    <w:rPr>
      <w:rFonts w:eastAsiaTheme="majorEastAsia" w:cstheme="majorBidi"/>
    </w:rPr>
  </w:style>
  <w:style w:type="paragraph" w:styleId="Heading6">
    <w:name w:val="heading 6"/>
    <w:basedOn w:val="Normal"/>
    <w:next w:val="Normal"/>
    <w:link w:val="Heading6Char"/>
    <w:uiPriority w:val="9"/>
    <w:semiHidden/>
    <w:unhideWhenUsed/>
    <w:qFormat/>
    <w:pPr>
      <w:keepNext/>
      <w:keepLines/>
      <w:spacing w:before="200" w:line="276" w:lineRule="auto"/>
      <w:outlineLvl w:val="5"/>
    </w:pPr>
    <w:rPr>
      <w:rFonts w:eastAsiaTheme="majorEastAsia" w:cstheme="majorBidi"/>
      <w:i/>
      <w:iCs/>
    </w:rPr>
  </w:style>
  <w:style w:type="paragraph" w:styleId="Heading7">
    <w:name w:val="heading 7"/>
    <w:basedOn w:val="Normal"/>
    <w:next w:val="Normal"/>
    <w:link w:val="Heading7Char"/>
    <w:uiPriority w:val="9"/>
    <w:semiHidden/>
    <w:unhideWhenUsed/>
    <w:qFormat/>
    <w:pPr>
      <w:keepNext/>
      <w:keepLines/>
      <w:spacing w:before="200" w:line="276" w:lineRule="auto"/>
      <w:outlineLvl w:val="6"/>
    </w:pPr>
    <w:rPr>
      <w:rFonts w:eastAsiaTheme="majorEastAsia" w:cstheme="majorBidi"/>
      <w:i/>
      <w:iCs/>
    </w:rPr>
  </w:style>
  <w:style w:type="paragraph" w:styleId="Heading8">
    <w:name w:val="heading 8"/>
    <w:basedOn w:val="Normal"/>
    <w:next w:val="Normal"/>
    <w:link w:val="Heading8Char"/>
    <w:uiPriority w:val="9"/>
    <w:semiHidden/>
    <w:unhideWhenUsed/>
    <w:qFormat/>
    <w:pPr>
      <w:keepNext/>
      <w:keepLines/>
      <w:spacing w:before="200" w:line="276" w:lineRule="auto"/>
      <w:outlineLvl w:val="7"/>
    </w:pPr>
    <w:rPr>
      <w:rFonts w:eastAsiaTheme="majorEastAsia" w:cstheme="majorBidi"/>
      <w:szCs w:val="20"/>
    </w:rPr>
  </w:style>
  <w:style w:type="paragraph" w:styleId="Heading9">
    <w:name w:val="heading 9"/>
    <w:basedOn w:val="Normal"/>
    <w:next w:val="Normal"/>
    <w:link w:val="Heading9Char"/>
    <w:uiPriority w:val="9"/>
    <w:semiHidden/>
    <w:unhideWhenUsed/>
    <w:qFormat/>
    <w:pPr>
      <w:keepNext/>
      <w:keepLines/>
      <w:spacing w:before="200" w:line="276" w:lineRule="auto"/>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imes New Roman" w:cs="Times New Roman"/>
      <w:b/>
      <w:sz w:val="24"/>
      <w:szCs w:val="24"/>
      <w:u w:val="single"/>
    </w:rPr>
  </w:style>
  <w:style w:type="character" w:customStyle="1" w:styleId="Heading2Char">
    <w:name w:val="Heading 2 Char"/>
    <w:basedOn w:val="DefaultParagraphFont"/>
    <w:link w:val="Heading2"/>
    <w:uiPriority w:val="9"/>
    <w:rPr>
      <w:b/>
      <w:sz w:val="24"/>
      <w:szCs w:val="24"/>
      <w:u w:val="single"/>
    </w:rPr>
  </w:style>
  <w:style w:type="character" w:customStyle="1" w:styleId="Heading3Char">
    <w:name w:val="Heading 3 Char"/>
    <w:basedOn w:val="DefaultParagraphFont"/>
    <w:link w:val="Heading3"/>
    <w:uiPriority w:val="9"/>
    <w:rPr>
      <w:b/>
      <w:snapToGrid w:val="0"/>
      <w:sz w:val="24"/>
      <w:szCs w:val="24"/>
      <w:u w:val="single"/>
    </w:rPr>
  </w:style>
  <w:style w:type="character" w:customStyle="1" w:styleId="Heading4Char">
    <w:name w:val="Heading 4 Char"/>
    <w:basedOn w:val="DefaultParagraphFont"/>
    <w:link w:val="Heading4"/>
    <w:uiPriority w:val="9"/>
    <w:rPr>
      <w:b/>
      <w:i/>
      <w:snapToGrid w:val="0"/>
      <w:sz w:val="24"/>
      <w:szCs w:val="24"/>
    </w:rPr>
  </w:style>
  <w:style w:type="character" w:customStyle="1" w:styleId="Heading5Char">
    <w:name w:val="Heading 5 Char"/>
    <w:basedOn w:val="DefaultParagraphFont"/>
    <w:link w:val="Heading5"/>
    <w:uiPriority w:val="9"/>
    <w:semiHidden/>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Pr>
      <w:rFonts w:ascii="Times New Roman" w:eastAsiaTheme="majorEastAsia" w:hAnsi="Times New Roman" w:cstheme="majorBidi"/>
      <w:i/>
      <w:iCs/>
      <w:sz w:val="24"/>
    </w:rPr>
  </w:style>
  <w:style w:type="character" w:customStyle="1" w:styleId="Heading7Char">
    <w:name w:val="Heading 7 Char"/>
    <w:basedOn w:val="DefaultParagraphFont"/>
    <w:link w:val="Heading7"/>
    <w:uiPriority w:val="9"/>
    <w:semiHidden/>
    <w:rPr>
      <w:rFonts w:ascii="Times New Roman" w:eastAsiaTheme="majorEastAsia" w:hAnsi="Times New Roman" w:cstheme="majorBidi"/>
      <w:i/>
      <w:iCs/>
      <w:sz w:val="24"/>
    </w:rPr>
  </w:style>
  <w:style w:type="character" w:customStyle="1" w:styleId="Heading8Char">
    <w:name w:val="Heading 8 Char"/>
    <w:basedOn w:val="DefaultParagraphFont"/>
    <w:link w:val="Heading8"/>
    <w:uiPriority w:val="9"/>
    <w:semiHidden/>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semiHidden/>
    <w:rPr>
      <w:rFonts w:ascii="Times New Roman" w:eastAsiaTheme="majorEastAsia" w:hAnsi="Times New Roman" w:cstheme="majorBidi"/>
      <w:i/>
      <w:iCs/>
      <w:sz w:val="24"/>
      <w:szCs w:val="20"/>
    </w:rPr>
  </w:style>
  <w:style w:type="paragraph" w:customStyle="1" w:styleId="FBDBodyTextDbl">
    <w:name w:val="FBD Body Text Dbl"/>
    <w:basedOn w:val="Normal"/>
    <w:qFormat/>
    <w:pPr>
      <w:spacing w:after="240" w:line="480" w:lineRule="auto"/>
    </w:pPr>
    <w:rPr>
      <w:rFonts w:eastAsia="Copperplate Gothic Light" w:cs="Times New Roman"/>
    </w:rPr>
  </w:style>
  <w:style w:type="paragraph" w:customStyle="1" w:styleId="FBDBodyTextIndentDouble">
    <w:name w:val="FBD Body Text Indent Double"/>
    <w:basedOn w:val="Normal"/>
    <w:qFormat/>
    <w:pPr>
      <w:spacing w:after="240" w:line="480" w:lineRule="auto"/>
      <w:ind w:firstLine="1440"/>
    </w:pPr>
    <w:rPr>
      <w:rFonts w:eastAsia="Copperplate Gothic Light" w:cs="Times New Roman"/>
    </w:rPr>
  </w:style>
  <w:style w:type="paragraph" w:customStyle="1" w:styleId="FBDBodyTextIndentSgl">
    <w:name w:val="FBD Body Text Indent Sgl"/>
    <w:basedOn w:val="Normal"/>
    <w:qFormat/>
    <w:pPr>
      <w:spacing w:after="240"/>
      <w:ind w:firstLine="1440"/>
    </w:pPr>
    <w:rPr>
      <w:rFonts w:eastAsia="Copperplate Gothic Light" w:cs="Times New Roman"/>
    </w:rPr>
  </w:style>
  <w:style w:type="paragraph" w:customStyle="1" w:styleId="FBDBodyTextSgl">
    <w:name w:val="FBD Body Text Sgl"/>
    <w:basedOn w:val="Normal"/>
    <w:qFormat/>
    <w:pPr>
      <w:spacing w:after="240"/>
      <w:jc w:val="both"/>
    </w:pPr>
    <w:rPr>
      <w:rFonts w:eastAsia="Copperplate Gothic Light" w:cs="Times New Roman"/>
    </w:rPr>
  </w:style>
  <w:style w:type="paragraph" w:customStyle="1" w:styleId="FBDBodyTextLetter">
    <w:name w:val="FBD Body Text Letter"/>
    <w:basedOn w:val="FBDBodyTextSgl"/>
  </w:style>
  <w:style w:type="paragraph" w:customStyle="1" w:styleId="FBDBulletsSgl">
    <w:name w:val="FBD Bullets Sgl"/>
    <w:basedOn w:val="Normal"/>
    <w:qFormat/>
    <w:pPr>
      <w:numPr>
        <w:numId w:val="1"/>
      </w:numPr>
      <w:tabs>
        <w:tab w:val="left" w:pos="720"/>
      </w:tabs>
      <w:spacing w:after="240"/>
      <w:outlineLvl w:val="0"/>
    </w:pPr>
    <w:rPr>
      <w:rFonts w:eastAsia="Copperplate Gothic Light" w:cs="Times New Roman"/>
    </w:rPr>
  </w:style>
  <w:style w:type="paragraph" w:customStyle="1" w:styleId="FBDHeading1">
    <w:name w:val="FBD Heading 1"/>
    <w:basedOn w:val="Normal"/>
    <w:next w:val="Normal"/>
    <w:qFormat/>
    <w:pPr>
      <w:keepNext/>
      <w:keepLines/>
      <w:spacing w:after="240"/>
      <w:jc w:val="center"/>
      <w:outlineLvl w:val="0"/>
    </w:pPr>
    <w:rPr>
      <w:rFonts w:eastAsia="Copperplate Gothic Light" w:cs="Times New Roman"/>
      <w:b/>
    </w:rPr>
  </w:style>
  <w:style w:type="paragraph" w:customStyle="1" w:styleId="FBDHeading2">
    <w:name w:val="FBD Heading 2"/>
    <w:basedOn w:val="Normal"/>
    <w:next w:val="Normal"/>
    <w:qFormat/>
    <w:pPr>
      <w:keepNext/>
      <w:keepLines/>
      <w:spacing w:after="240"/>
      <w:outlineLvl w:val="1"/>
    </w:pPr>
    <w:rPr>
      <w:rFonts w:eastAsia="Copperplate Gothic Light" w:cs="Times New Roman"/>
      <w:b/>
    </w:rPr>
  </w:style>
  <w:style w:type="paragraph" w:customStyle="1" w:styleId="FBDHeading3">
    <w:name w:val="FBD Heading 3"/>
    <w:basedOn w:val="Normal"/>
    <w:next w:val="Normal"/>
    <w:qFormat/>
    <w:pPr>
      <w:keepNext/>
      <w:keepLines/>
      <w:spacing w:after="240"/>
      <w:jc w:val="center"/>
    </w:pPr>
    <w:rPr>
      <w:rFonts w:eastAsia="Copperplate Gothic Light" w:cs="Times New Roman"/>
      <w:u w:val="single"/>
    </w:rPr>
  </w:style>
  <w:style w:type="paragraph" w:customStyle="1" w:styleId="FBDHeading4">
    <w:name w:val="FBD Heading 4"/>
    <w:basedOn w:val="Normal"/>
    <w:next w:val="Normal"/>
    <w:qFormat/>
    <w:pPr>
      <w:keepNext/>
      <w:keepLines/>
      <w:spacing w:after="240"/>
      <w:outlineLvl w:val="3"/>
    </w:pPr>
    <w:rPr>
      <w:rFonts w:eastAsia="Copperplate Gothic Light" w:cs="Times New Roman"/>
      <w:u w:val="single"/>
    </w:rPr>
  </w:style>
  <w:style w:type="paragraph" w:customStyle="1" w:styleId="FBDQuote">
    <w:name w:val="FBD Quote"/>
    <w:basedOn w:val="Normal"/>
    <w:next w:val="Normal"/>
    <w:qFormat/>
    <w:pPr>
      <w:spacing w:after="240"/>
      <w:ind w:left="1440" w:right="1440"/>
    </w:pPr>
    <w:rPr>
      <w:rFonts w:eastAsia="Copperplate Gothic Light" w:cs="Times New Roman"/>
    </w:rPr>
  </w:style>
  <w:style w:type="paragraph" w:customStyle="1" w:styleId="FBDSignLine">
    <w:name w:val="FBD Sign Line"/>
    <w:basedOn w:val="Normal"/>
    <w:qFormat/>
    <w:pPr>
      <w:keepNext/>
      <w:keepLines/>
      <w:widowControl w:val="0"/>
      <w:tabs>
        <w:tab w:val="left" w:pos="5126"/>
        <w:tab w:val="right" w:pos="9360"/>
      </w:tabs>
      <w:ind w:left="4320"/>
    </w:pPr>
    <w:rPr>
      <w:rFonts w:eastAsia="Copperplate Gothic Light" w:cs="Times New Roman"/>
    </w:rPr>
  </w:style>
  <w:style w:type="paragraph" w:customStyle="1" w:styleId="FBDTitle">
    <w:name w:val="FBD Title"/>
    <w:basedOn w:val="Normal"/>
    <w:next w:val="Normal"/>
    <w:qFormat/>
    <w:pPr>
      <w:keepNext/>
      <w:spacing w:after="240"/>
      <w:jc w:val="center"/>
    </w:pPr>
    <w:rPr>
      <w:rFonts w:eastAsia="Copperplate Gothic Light" w:cs="Times New Roman"/>
      <w:b/>
      <w:u w:val="single"/>
    </w:rPr>
  </w:style>
  <w:style w:type="paragraph" w:styleId="TOCHeading">
    <w:name w:val="TOC Heading"/>
    <w:basedOn w:val="Heading1"/>
    <w:next w:val="Normal"/>
    <w:uiPriority w:val="39"/>
    <w:unhideWhenUsed/>
    <w:qFormat/>
    <w:pPr>
      <w:outlineLvl w:val="9"/>
    </w:pPr>
    <w:rPr>
      <w:rFonts w:asciiTheme="majorHAnsi" w:hAnsiTheme="majorHAnsi"/>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New Roman" w:hAnsi="Times New Roman"/>
      <w:sz w:val="24"/>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ascii="Times New Roman" w:hAnsi="Times New Roman"/>
      <w:sz w:val="24"/>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rPr>
      <w:rFonts w:ascii="Times New Roman" w:hAnsi="Times New Roman"/>
      <w:sz w:val="24"/>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rFonts w:ascii="Times New Roman" w:hAnsi="Times New Roman"/>
      <w:sz w:val="24"/>
    </w:rPr>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rPr>
      <w:rFonts w:ascii="Times New Roman" w:hAnsi="Times New Roman"/>
      <w:sz w:val="24"/>
    </w:rPr>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rPr>
      <w:rFonts w:ascii="Times New Roman" w:hAnsi="Times New Roman"/>
      <w:sz w:val="24"/>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sz w:val="16"/>
      <w:szCs w:val="16"/>
    </w:rPr>
  </w:style>
  <w:style w:type="character" w:styleId="BookTitle">
    <w:name w:val="Book Title"/>
    <w:basedOn w:val="DefaultParagraphFont"/>
    <w:uiPriority w:val="33"/>
    <w:qFormat/>
    <w:rPr>
      <w:b/>
      <w:bCs/>
      <w:smallCaps/>
      <w:spacing w:val="5"/>
    </w:r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paragraph" w:styleId="Closing">
    <w:name w:val="Closing"/>
    <w:basedOn w:val="Normal"/>
    <w:link w:val="ClosingChar"/>
    <w:uiPriority w:val="99"/>
    <w:semiHidden/>
    <w:unhideWhenUsed/>
    <w:pPr>
      <w:ind w:left="4320"/>
    </w:pPr>
  </w:style>
  <w:style w:type="character" w:customStyle="1" w:styleId="ClosingChar">
    <w:name w:val="Closing Char"/>
    <w:basedOn w:val="DefaultParagraphFont"/>
    <w:link w:val="Closing"/>
    <w:uiPriority w:val="99"/>
    <w:semiHidden/>
    <w:rPr>
      <w:rFonts w:ascii="Times New Roman" w:hAnsi="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Times New Roman" w:hAnsi="Times New Roman"/>
      <w:sz w:val="24"/>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rPr>
      <w:rFonts w:ascii="Times New Roman" w:hAnsi="Times New Roman"/>
      <w:sz w:val="24"/>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Times New Roman" w:hAnsi="Times New Roman"/>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 w:val="24"/>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unhideWhenUsed/>
    <w:pPr>
      <w:spacing w:after="60"/>
      <w:jc w:val="both"/>
    </w:pPr>
    <w:rPr>
      <w:sz w:val="20"/>
      <w:szCs w:val="20"/>
    </w:rPr>
  </w:style>
  <w:style w:type="character" w:customStyle="1" w:styleId="FootnoteTextChar">
    <w:name w:val="Footnote Text Char"/>
    <w:basedOn w:val="DefaultParagraphFont"/>
    <w:link w:val="FootnoteText"/>
    <w:uiPriority w:val="99"/>
    <w:rPr>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sz w:val="24"/>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rFonts w:ascii="Times New Roman" w:hAnsi="Times New Roman"/>
      <w:i/>
      <w:iCs/>
      <w:sz w:val="24"/>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0000FF" w:themeColor="hyperlink"/>
      <w:u w:val="single"/>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qFormat/>
    <w:rPr>
      <w:b/>
      <w:bCs/>
      <w:i/>
      <w:iCs/>
      <w:color w:val="4F81BD" w:themeColor="accen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Times New Roman" w:hAnsi="Times New Roman"/>
      <w:b/>
      <w:bCs/>
      <w:i/>
      <w:iCs/>
      <w:color w:val="4F81BD" w:themeColor="accent1"/>
      <w:sz w:val="24"/>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LineNumber">
    <w:name w:val="line number"/>
    <w:basedOn w:val="DefaultParagraphFont"/>
    <w:uiPriority w:val="99"/>
    <w:semiHidden/>
    <w:unhideWhenUsed/>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qFormat/>
    <w:pPr>
      <w:spacing w:after="0" w:line="240" w:lineRule="auto"/>
    </w:pPr>
    <w:rPr>
      <w:rFonts w:ascii="Times New Roman" w:hAnsi="Times New Roman"/>
      <w:sz w:val="24"/>
    </w:rPr>
  </w:style>
  <w:style w:type="paragraph" w:styleId="NormalWeb">
    <w:name w:val="Normal (Web)"/>
    <w:basedOn w:val="Normal"/>
    <w:uiPriority w:val="99"/>
    <w:unhideWhenUsed/>
    <w:rPr>
      <w:rFonts w:cs="Times New Roman"/>
      <w:szCs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rPr>
      <w:rFonts w:ascii="Times New Roman" w:hAnsi="Times New Roman"/>
      <w:sz w:val="24"/>
    </w:rPr>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uiPriority w:val="99"/>
    <w:semiHidden/>
    <w:unhideWhenUsed/>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Times New Roman" w:hAnsi="Times New Roman"/>
      <w:i/>
      <w:iCs/>
      <w:color w:val="000000" w:themeColor="text1"/>
      <w:sz w:val="24"/>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rFonts w:ascii="Times New Roman" w:hAnsi="Times New Roman"/>
      <w:sz w:val="24"/>
    </w:rPr>
  </w:style>
  <w:style w:type="paragraph" w:styleId="Signature">
    <w:name w:val="Signature"/>
    <w:basedOn w:val="Normal"/>
    <w:link w:val="SignatureChar"/>
    <w:uiPriority w:val="99"/>
    <w:semiHidden/>
    <w:unhideWhenUsed/>
    <w:pPr>
      <w:ind w:left="4320"/>
    </w:pPr>
  </w:style>
  <w:style w:type="character" w:customStyle="1" w:styleId="SignatureChar">
    <w:name w:val="Signature Char"/>
    <w:basedOn w:val="DefaultParagraphFont"/>
    <w:link w:val="Signature"/>
    <w:uiPriority w:val="99"/>
    <w:semiHidden/>
    <w:rPr>
      <w:rFonts w:ascii="Times New Roman" w:hAnsi="Times New Roman"/>
      <w:sz w:val="24"/>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SubtleReference">
    <w:name w:val="Subtle Reference"/>
    <w:basedOn w:val="DefaultParagraphFont"/>
    <w:uiPriority w:val="31"/>
    <w:qFormat/>
    <w:rPr>
      <w:smallCaps/>
      <w:color w:val="C0504D" w:themeColor="accent2"/>
      <w:u w:val="single"/>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pPr>
      <w:spacing w:after="120"/>
      <w:ind w:right="720"/>
    </w:pPr>
  </w:style>
  <w:style w:type="paragraph" w:styleId="TOC2">
    <w:name w:val="toc 2"/>
    <w:basedOn w:val="Normal"/>
    <w:next w:val="Normal"/>
    <w:autoRedefine/>
    <w:uiPriority w:val="39"/>
    <w:unhideWhenUsed/>
    <w:pPr>
      <w:spacing w:after="120"/>
      <w:ind w:left="720" w:right="720"/>
      <w:contextualSpacing/>
    </w:pPr>
  </w:style>
  <w:style w:type="paragraph" w:styleId="TOC3">
    <w:name w:val="toc 3"/>
    <w:basedOn w:val="Normal"/>
    <w:next w:val="Normal"/>
    <w:autoRedefine/>
    <w:uiPriority w:val="39"/>
    <w:unhideWhenUsed/>
    <w:pPr>
      <w:spacing w:after="120"/>
      <w:ind w:left="1080" w:right="720"/>
      <w:contextualSpacing/>
    </w:pPr>
  </w:style>
  <w:style w:type="paragraph" w:styleId="TOC4">
    <w:name w:val="toc 4"/>
    <w:basedOn w:val="Normal"/>
    <w:next w:val="Normal"/>
    <w:autoRedefine/>
    <w:uiPriority w:val="39"/>
    <w:semiHidden/>
    <w:unhideWhenUsed/>
    <w:pPr>
      <w:spacing w:after="100"/>
      <w:ind w:left="720"/>
    </w:pPr>
  </w:style>
  <w:style w:type="paragraph" w:styleId="TOC5">
    <w:name w:val="toc 5"/>
    <w:basedOn w:val="Normal"/>
    <w:next w:val="Normal"/>
    <w:autoRedefine/>
    <w:uiPriority w:val="39"/>
    <w:semiHidden/>
    <w:unhideWhenUsed/>
    <w:pPr>
      <w:spacing w:after="100"/>
      <w:ind w:left="960"/>
    </w:pPr>
  </w:style>
  <w:style w:type="paragraph" w:styleId="TOC6">
    <w:name w:val="toc 6"/>
    <w:basedOn w:val="Normal"/>
    <w:next w:val="Normal"/>
    <w:autoRedefine/>
    <w:uiPriority w:val="39"/>
    <w:semiHidden/>
    <w:unhideWhenUsed/>
    <w:pPr>
      <w:spacing w:after="100"/>
      <w:ind w:left="1200"/>
    </w:pPr>
  </w:style>
  <w:style w:type="paragraph" w:styleId="TOC7">
    <w:name w:val="toc 7"/>
    <w:basedOn w:val="Normal"/>
    <w:next w:val="Normal"/>
    <w:autoRedefine/>
    <w:uiPriority w:val="39"/>
    <w:semiHidden/>
    <w:unhideWhenUsed/>
    <w:pPr>
      <w:spacing w:after="100"/>
      <w:ind w:left="1440"/>
    </w:pPr>
  </w:style>
  <w:style w:type="paragraph" w:styleId="TOC8">
    <w:name w:val="toc 8"/>
    <w:basedOn w:val="Normal"/>
    <w:next w:val="Normal"/>
    <w:autoRedefine/>
    <w:uiPriority w:val="39"/>
    <w:semiHidden/>
    <w:unhideWhenUsed/>
    <w:pPr>
      <w:spacing w:after="100"/>
      <w:ind w:left="1680"/>
    </w:pPr>
  </w:style>
  <w:style w:type="paragraph" w:styleId="TOC9">
    <w:name w:val="toc 9"/>
    <w:basedOn w:val="Normal"/>
    <w:next w:val="Normal"/>
    <w:autoRedefine/>
    <w:uiPriority w:val="39"/>
    <w:semiHidden/>
    <w:unhideWhenUsed/>
    <w:pPr>
      <w:spacing w:after="100"/>
      <w:ind w:left="1920"/>
    </w:pPr>
  </w:style>
  <w:style w:type="character" w:customStyle="1" w:styleId="NoSpacingChar">
    <w:name w:val="No Spacing Char"/>
    <w:basedOn w:val="DefaultParagraphFont"/>
    <w:link w:val="NoSpacing"/>
    <w:uiPriority w:val="1"/>
    <w:rPr>
      <w:rFonts w:ascii="Times New Roman" w:hAnsi="Times New Roman"/>
      <w:sz w:val="24"/>
    </w:rPr>
  </w:style>
  <w:style w:type="paragraph" w:styleId="ListParagraph">
    <w:name w:val="List Paragraph"/>
    <w:basedOn w:val="Normal"/>
    <w:uiPriority w:val="34"/>
    <w:qFormat/>
    <w:pPr>
      <w:numPr>
        <w:numId w:val="15"/>
      </w:numPr>
      <w:spacing w:after="240"/>
      <w:contextualSpacing/>
      <w:jc w:val="both"/>
    </w:pPr>
    <w:rPr>
      <w:szCs w:val="24"/>
    </w:rPr>
  </w:style>
  <w:style w:type="paragraph" w:customStyle="1" w:styleId="LargeItalics">
    <w:name w:val="Large Italics"/>
    <w:rPr>
      <w:rFonts w:eastAsiaTheme="minorEastAsia"/>
      <w:lang w:eastAsia="ja-JP"/>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ID">
    <w:name w:val="DocID"/>
    <w:basedOn w:val="DefaultParagraphFont"/>
    <w:rPr>
      <w:rFonts w:ascii="Times New Roman" w:hAnsi="Times New Roman" w:cs="Times New Roman"/>
      <w:b w:val="0"/>
      <w:i w:val="0"/>
      <w:caps w:val="0"/>
      <w:vanish w:val="0"/>
      <w:color w:val="000000"/>
      <w:sz w:val="16"/>
      <w:szCs w:val="24"/>
      <w:u w:val="none"/>
    </w:rPr>
  </w:style>
  <w:style w:type="character" w:customStyle="1" w:styleId="enumbell1">
    <w:name w:val="enumbell1"/>
    <w:basedOn w:val="DefaultParagraphFont"/>
    <w:rPr>
      <w:b/>
      <w:bCs/>
    </w:rPr>
  </w:style>
  <w:style w:type="character" w:customStyle="1" w:styleId="ptext-18">
    <w:name w:val="ptext-18"/>
    <w:basedOn w:val="DefaultParagraphFont"/>
  </w:style>
  <w:style w:type="character" w:customStyle="1" w:styleId="UnresolvedMention">
    <w:name w:val="Unresolved Mention"/>
    <w:basedOn w:val="DefaultParagraphFont"/>
    <w:uiPriority w:val="99"/>
    <w:semiHidden/>
    <w:unhideWhenUsed/>
    <w:rsid w:val="008F53B7"/>
    <w:rPr>
      <w:color w:val="808080"/>
      <w:shd w:val="clear" w:color="auto" w:fill="E6E6E6"/>
    </w:rPr>
  </w:style>
  <w:style w:type="character" w:customStyle="1" w:styleId="counderline">
    <w:name w:val="co_underline"/>
    <w:basedOn w:val="DefaultParagraphFont"/>
    <w:rsid w:val="00727D4F"/>
  </w:style>
  <w:style w:type="character" w:customStyle="1" w:styleId="cobluetxt">
    <w:name w:val="co_bluetxt"/>
    <w:basedOn w:val="DefaultParagraphFont"/>
    <w:rsid w:val="00727D4F"/>
  </w:style>
  <w:style w:type="character" w:customStyle="1" w:styleId="apple-converted-space">
    <w:name w:val="apple-converted-space"/>
    <w:basedOn w:val="DefaultParagraphFont"/>
    <w:rsid w:val="00FB3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92162">
      <w:bodyDiv w:val="1"/>
      <w:marLeft w:val="0"/>
      <w:marRight w:val="0"/>
      <w:marTop w:val="0"/>
      <w:marBottom w:val="0"/>
      <w:divBdr>
        <w:top w:val="none" w:sz="0" w:space="0" w:color="auto"/>
        <w:left w:val="none" w:sz="0" w:space="0" w:color="auto"/>
        <w:bottom w:val="none" w:sz="0" w:space="0" w:color="auto"/>
        <w:right w:val="none" w:sz="0" w:space="0" w:color="auto"/>
      </w:divBdr>
      <w:divsChild>
        <w:div w:id="1325815207">
          <w:marLeft w:val="0"/>
          <w:marRight w:val="0"/>
          <w:marTop w:val="0"/>
          <w:marBottom w:val="0"/>
          <w:divBdr>
            <w:top w:val="none" w:sz="0" w:space="0" w:color="auto"/>
            <w:left w:val="none" w:sz="0" w:space="0" w:color="auto"/>
            <w:bottom w:val="none" w:sz="0" w:space="0" w:color="auto"/>
            <w:right w:val="none" w:sz="0" w:space="0" w:color="auto"/>
          </w:divBdr>
          <w:divsChild>
            <w:div w:id="2064912050">
              <w:marLeft w:val="0"/>
              <w:marRight w:val="0"/>
              <w:marTop w:val="0"/>
              <w:marBottom w:val="0"/>
              <w:divBdr>
                <w:top w:val="none" w:sz="0" w:space="0" w:color="auto"/>
                <w:left w:val="none" w:sz="0" w:space="0" w:color="auto"/>
                <w:bottom w:val="none" w:sz="0" w:space="0" w:color="auto"/>
                <w:right w:val="none" w:sz="0" w:space="0" w:color="auto"/>
              </w:divBdr>
              <w:divsChild>
                <w:div w:id="811753212">
                  <w:marLeft w:val="0"/>
                  <w:marRight w:val="0"/>
                  <w:marTop w:val="0"/>
                  <w:marBottom w:val="0"/>
                  <w:divBdr>
                    <w:top w:val="none" w:sz="0" w:space="0" w:color="auto"/>
                    <w:left w:val="none" w:sz="0" w:space="0" w:color="auto"/>
                    <w:bottom w:val="none" w:sz="0" w:space="0" w:color="auto"/>
                    <w:right w:val="none" w:sz="0" w:space="0" w:color="auto"/>
                  </w:divBdr>
                  <w:divsChild>
                    <w:div w:id="901137577">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307708734">
      <w:bodyDiv w:val="1"/>
      <w:marLeft w:val="0"/>
      <w:marRight w:val="0"/>
      <w:marTop w:val="0"/>
      <w:marBottom w:val="0"/>
      <w:divBdr>
        <w:top w:val="none" w:sz="0" w:space="0" w:color="auto"/>
        <w:left w:val="none" w:sz="0" w:space="0" w:color="auto"/>
        <w:bottom w:val="none" w:sz="0" w:space="0" w:color="auto"/>
        <w:right w:val="none" w:sz="0" w:space="0" w:color="auto"/>
      </w:divBdr>
    </w:div>
    <w:div w:id="328801036">
      <w:bodyDiv w:val="1"/>
      <w:marLeft w:val="0"/>
      <w:marRight w:val="0"/>
      <w:marTop w:val="0"/>
      <w:marBottom w:val="0"/>
      <w:divBdr>
        <w:top w:val="none" w:sz="0" w:space="0" w:color="auto"/>
        <w:left w:val="none" w:sz="0" w:space="0" w:color="auto"/>
        <w:bottom w:val="none" w:sz="0" w:space="0" w:color="auto"/>
        <w:right w:val="none" w:sz="0" w:space="0" w:color="auto"/>
      </w:divBdr>
      <w:divsChild>
        <w:div w:id="1539128212">
          <w:marLeft w:val="0"/>
          <w:marRight w:val="0"/>
          <w:marTop w:val="0"/>
          <w:marBottom w:val="0"/>
          <w:divBdr>
            <w:top w:val="none" w:sz="0" w:space="0" w:color="auto"/>
            <w:left w:val="none" w:sz="0" w:space="0" w:color="auto"/>
            <w:bottom w:val="none" w:sz="0" w:space="0" w:color="auto"/>
            <w:right w:val="none" w:sz="0" w:space="0" w:color="auto"/>
          </w:divBdr>
        </w:div>
        <w:div w:id="1079712693">
          <w:marLeft w:val="0"/>
          <w:marRight w:val="0"/>
          <w:marTop w:val="0"/>
          <w:marBottom w:val="0"/>
          <w:divBdr>
            <w:top w:val="none" w:sz="0" w:space="0" w:color="auto"/>
            <w:left w:val="none" w:sz="0" w:space="0" w:color="auto"/>
            <w:bottom w:val="none" w:sz="0" w:space="0" w:color="auto"/>
            <w:right w:val="none" w:sz="0" w:space="0" w:color="auto"/>
          </w:divBdr>
          <w:divsChild>
            <w:div w:id="1366908132">
              <w:marLeft w:val="0"/>
              <w:marRight w:val="0"/>
              <w:marTop w:val="0"/>
              <w:marBottom w:val="0"/>
              <w:divBdr>
                <w:top w:val="none" w:sz="0" w:space="0" w:color="auto"/>
                <w:left w:val="none" w:sz="0" w:space="0" w:color="auto"/>
                <w:bottom w:val="none" w:sz="0" w:space="0" w:color="auto"/>
                <w:right w:val="none" w:sz="0" w:space="0" w:color="auto"/>
              </w:divBdr>
            </w:div>
          </w:divsChild>
        </w:div>
        <w:div w:id="1107165388">
          <w:marLeft w:val="0"/>
          <w:marRight w:val="0"/>
          <w:marTop w:val="0"/>
          <w:marBottom w:val="0"/>
          <w:divBdr>
            <w:top w:val="none" w:sz="0" w:space="0" w:color="auto"/>
            <w:left w:val="none" w:sz="0" w:space="0" w:color="auto"/>
            <w:bottom w:val="none" w:sz="0" w:space="0" w:color="auto"/>
            <w:right w:val="none" w:sz="0" w:space="0" w:color="auto"/>
          </w:divBdr>
          <w:divsChild>
            <w:div w:id="1985423591">
              <w:marLeft w:val="0"/>
              <w:marRight w:val="0"/>
              <w:marTop w:val="0"/>
              <w:marBottom w:val="0"/>
              <w:divBdr>
                <w:top w:val="none" w:sz="0" w:space="0" w:color="auto"/>
                <w:left w:val="none" w:sz="0" w:space="0" w:color="auto"/>
                <w:bottom w:val="none" w:sz="0" w:space="0" w:color="auto"/>
                <w:right w:val="none" w:sz="0" w:space="0" w:color="auto"/>
              </w:divBdr>
            </w:div>
          </w:divsChild>
        </w:div>
        <w:div w:id="668408684">
          <w:marLeft w:val="0"/>
          <w:marRight w:val="0"/>
          <w:marTop w:val="0"/>
          <w:marBottom w:val="0"/>
          <w:divBdr>
            <w:top w:val="none" w:sz="0" w:space="0" w:color="auto"/>
            <w:left w:val="none" w:sz="0" w:space="0" w:color="auto"/>
            <w:bottom w:val="none" w:sz="0" w:space="0" w:color="auto"/>
            <w:right w:val="none" w:sz="0" w:space="0" w:color="auto"/>
          </w:divBdr>
        </w:div>
      </w:divsChild>
    </w:div>
    <w:div w:id="478769493">
      <w:bodyDiv w:val="1"/>
      <w:marLeft w:val="0"/>
      <w:marRight w:val="0"/>
      <w:marTop w:val="0"/>
      <w:marBottom w:val="0"/>
      <w:divBdr>
        <w:top w:val="none" w:sz="0" w:space="0" w:color="auto"/>
        <w:left w:val="none" w:sz="0" w:space="0" w:color="auto"/>
        <w:bottom w:val="none" w:sz="0" w:space="0" w:color="auto"/>
        <w:right w:val="none" w:sz="0" w:space="0" w:color="auto"/>
      </w:divBdr>
    </w:div>
    <w:div w:id="671762486">
      <w:bodyDiv w:val="1"/>
      <w:marLeft w:val="0"/>
      <w:marRight w:val="0"/>
      <w:marTop w:val="0"/>
      <w:marBottom w:val="0"/>
      <w:divBdr>
        <w:top w:val="none" w:sz="0" w:space="0" w:color="auto"/>
        <w:left w:val="none" w:sz="0" w:space="0" w:color="auto"/>
        <w:bottom w:val="none" w:sz="0" w:space="0" w:color="auto"/>
        <w:right w:val="none" w:sz="0" w:space="0" w:color="auto"/>
      </w:divBdr>
    </w:div>
    <w:div w:id="924845515">
      <w:bodyDiv w:val="1"/>
      <w:marLeft w:val="0"/>
      <w:marRight w:val="0"/>
      <w:marTop w:val="0"/>
      <w:marBottom w:val="0"/>
      <w:divBdr>
        <w:top w:val="none" w:sz="0" w:space="0" w:color="auto"/>
        <w:left w:val="none" w:sz="0" w:space="0" w:color="auto"/>
        <w:bottom w:val="none" w:sz="0" w:space="0" w:color="auto"/>
        <w:right w:val="none" w:sz="0" w:space="0" w:color="auto"/>
      </w:divBdr>
      <w:divsChild>
        <w:div w:id="132144219">
          <w:marLeft w:val="0"/>
          <w:marRight w:val="0"/>
          <w:marTop w:val="224"/>
          <w:marBottom w:val="224"/>
          <w:divBdr>
            <w:top w:val="none" w:sz="0" w:space="0" w:color="auto"/>
            <w:left w:val="none" w:sz="0" w:space="0" w:color="auto"/>
            <w:bottom w:val="none" w:sz="0" w:space="0" w:color="auto"/>
            <w:right w:val="none" w:sz="0" w:space="0" w:color="auto"/>
          </w:divBdr>
          <w:divsChild>
            <w:div w:id="98380926">
              <w:marLeft w:val="0"/>
              <w:marRight w:val="0"/>
              <w:marTop w:val="224"/>
              <w:marBottom w:val="0"/>
              <w:divBdr>
                <w:top w:val="none" w:sz="0" w:space="0" w:color="auto"/>
                <w:left w:val="none" w:sz="0" w:space="0" w:color="auto"/>
                <w:bottom w:val="none" w:sz="0" w:space="0" w:color="auto"/>
                <w:right w:val="none" w:sz="0" w:space="0" w:color="auto"/>
              </w:divBdr>
              <w:divsChild>
                <w:div w:id="1325669221">
                  <w:marLeft w:val="0"/>
                  <w:marRight w:val="0"/>
                  <w:marTop w:val="0"/>
                  <w:marBottom w:val="0"/>
                  <w:divBdr>
                    <w:top w:val="none" w:sz="0" w:space="0" w:color="auto"/>
                    <w:left w:val="none" w:sz="0" w:space="0" w:color="auto"/>
                    <w:bottom w:val="none" w:sz="0" w:space="0" w:color="auto"/>
                    <w:right w:val="none" w:sz="0" w:space="0" w:color="auto"/>
                  </w:divBdr>
                </w:div>
              </w:divsChild>
            </w:div>
            <w:div w:id="192689170">
              <w:marLeft w:val="0"/>
              <w:marRight w:val="0"/>
              <w:marTop w:val="224"/>
              <w:marBottom w:val="0"/>
              <w:divBdr>
                <w:top w:val="none" w:sz="0" w:space="0" w:color="auto"/>
                <w:left w:val="none" w:sz="0" w:space="0" w:color="auto"/>
                <w:bottom w:val="none" w:sz="0" w:space="0" w:color="auto"/>
                <w:right w:val="none" w:sz="0" w:space="0" w:color="auto"/>
              </w:divBdr>
              <w:divsChild>
                <w:div w:id="1900826053">
                  <w:marLeft w:val="0"/>
                  <w:marRight w:val="0"/>
                  <w:marTop w:val="0"/>
                  <w:marBottom w:val="0"/>
                  <w:divBdr>
                    <w:top w:val="none" w:sz="0" w:space="0" w:color="auto"/>
                    <w:left w:val="none" w:sz="0" w:space="0" w:color="auto"/>
                    <w:bottom w:val="none" w:sz="0" w:space="0" w:color="auto"/>
                    <w:right w:val="none" w:sz="0" w:space="0" w:color="auto"/>
                  </w:divBdr>
                </w:div>
              </w:divsChild>
            </w:div>
            <w:div w:id="1869099676">
              <w:marLeft w:val="0"/>
              <w:marRight w:val="0"/>
              <w:marTop w:val="224"/>
              <w:marBottom w:val="0"/>
              <w:divBdr>
                <w:top w:val="none" w:sz="0" w:space="0" w:color="auto"/>
                <w:left w:val="none" w:sz="0" w:space="0" w:color="auto"/>
                <w:bottom w:val="none" w:sz="0" w:space="0" w:color="auto"/>
                <w:right w:val="none" w:sz="0" w:space="0" w:color="auto"/>
              </w:divBdr>
              <w:divsChild>
                <w:div w:id="536116149">
                  <w:marLeft w:val="0"/>
                  <w:marRight w:val="0"/>
                  <w:marTop w:val="0"/>
                  <w:marBottom w:val="0"/>
                  <w:divBdr>
                    <w:top w:val="none" w:sz="0" w:space="0" w:color="auto"/>
                    <w:left w:val="none" w:sz="0" w:space="0" w:color="auto"/>
                    <w:bottom w:val="none" w:sz="0" w:space="0" w:color="auto"/>
                    <w:right w:val="none" w:sz="0" w:space="0" w:color="auto"/>
                  </w:divBdr>
                </w:div>
              </w:divsChild>
            </w:div>
            <w:div w:id="1109159417">
              <w:marLeft w:val="0"/>
              <w:marRight w:val="0"/>
              <w:marTop w:val="224"/>
              <w:marBottom w:val="0"/>
              <w:divBdr>
                <w:top w:val="none" w:sz="0" w:space="0" w:color="auto"/>
                <w:left w:val="none" w:sz="0" w:space="0" w:color="auto"/>
                <w:bottom w:val="none" w:sz="0" w:space="0" w:color="auto"/>
                <w:right w:val="none" w:sz="0" w:space="0" w:color="auto"/>
              </w:divBdr>
              <w:divsChild>
                <w:div w:id="26692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56094">
          <w:marLeft w:val="0"/>
          <w:marRight w:val="0"/>
          <w:marTop w:val="224"/>
          <w:marBottom w:val="224"/>
          <w:divBdr>
            <w:top w:val="none" w:sz="0" w:space="0" w:color="auto"/>
            <w:left w:val="none" w:sz="0" w:space="0" w:color="auto"/>
            <w:bottom w:val="none" w:sz="0" w:space="0" w:color="auto"/>
            <w:right w:val="none" w:sz="0" w:space="0" w:color="auto"/>
          </w:divBdr>
          <w:divsChild>
            <w:div w:id="1929460374">
              <w:marLeft w:val="0"/>
              <w:marRight w:val="0"/>
              <w:marTop w:val="0"/>
              <w:marBottom w:val="0"/>
              <w:divBdr>
                <w:top w:val="none" w:sz="0" w:space="0" w:color="auto"/>
                <w:left w:val="none" w:sz="0" w:space="0" w:color="auto"/>
                <w:bottom w:val="none" w:sz="0" w:space="0" w:color="auto"/>
                <w:right w:val="none" w:sz="0" w:space="0" w:color="auto"/>
              </w:divBdr>
              <w:divsChild>
                <w:div w:id="1391466569">
                  <w:marLeft w:val="0"/>
                  <w:marRight w:val="0"/>
                  <w:marTop w:val="0"/>
                  <w:marBottom w:val="0"/>
                  <w:divBdr>
                    <w:top w:val="none" w:sz="0" w:space="0" w:color="auto"/>
                    <w:left w:val="none" w:sz="0" w:space="0" w:color="auto"/>
                    <w:bottom w:val="none" w:sz="0" w:space="0" w:color="auto"/>
                    <w:right w:val="none" w:sz="0" w:space="0" w:color="auto"/>
                  </w:divBdr>
                  <w:divsChild>
                    <w:div w:id="457797398">
                      <w:marLeft w:val="0"/>
                      <w:marRight w:val="0"/>
                      <w:marTop w:val="224"/>
                      <w:marBottom w:val="0"/>
                      <w:divBdr>
                        <w:top w:val="none" w:sz="0" w:space="0" w:color="auto"/>
                        <w:left w:val="none" w:sz="0" w:space="0" w:color="auto"/>
                        <w:bottom w:val="none" w:sz="0" w:space="0" w:color="auto"/>
                        <w:right w:val="none" w:sz="0" w:space="0" w:color="auto"/>
                      </w:divBdr>
                      <w:divsChild>
                        <w:div w:id="10797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36476">
                  <w:marLeft w:val="0"/>
                  <w:marRight w:val="0"/>
                  <w:marTop w:val="0"/>
                  <w:marBottom w:val="0"/>
                  <w:divBdr>
                    <w:top w:val="none" w:sz="0" w:space="0" w:color="auto"/>
                    <w:left w:val="none" w:sz="0" w:space="0" w:color="auto"/>
                    <w:bottom w:val="none" w:sz="0" w:space="0" w:color="auto"/>
                    <w:right w:val="none" w:sz="0" w:space="0" w:color="auto"/>
                  </w:divBdr>
                  <w:divsChild>
                    <w:div w:id="86462067">
                      <w:marLeft w:val="0"/>
                      <w:marRight w:val="0"/>
                      <w:marTop w:val="224"/>
                      <w:marBottom w:val="0"/>
                      <w:divBdr>
                        <w:top w:val="none" w:sz="0" w:space="0" w:color="auto"/>
                        <w:left w:val="none" w:sz="0" w:space="0" w:color="auto"/>
                        <w:bottom w:val="none" w:sz="0" w:space="0" w:color="auto"/>
                        <w:right w:val="none" w:sz="0" w:space="0" w:color="auto"/>
                      </w:divBdr>
                      <w:divsChild>
                        <w:div w:id="98481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90038">
                  <w:marLeft w:val="0"/>
                  <w:marRight w:val="0"/>
                  <w:marTop w:val="0"/>
                  <w:marBottom w:val="0"/>
                  <w:divBdr>
                    <w:top w:val="none" w:sz="0" w:space="0" w:color="auto"/>
                    <w:left w:val="none" w:sz="0" w:space="0" w:color="auto"/>
                    <w:bottom w:val="none" w:sz="0" w:space="0" w:color="auto"/>
                    <w:right w:val="none" w:sz="0" w:space="0" w:color="auto"/>
                  </w:divBdr>
                  <w:divsChild>
                    <w:div w:id="196503137">
                      <w:marLeft w:val="0"/>
                      <w:marRight w:val="0"/>
                      <w:marTop w:val="224"/>
                      <w:marBottom w:val="0"/>
                      <w:divBdr>
                        <w:top w:val="none" w:sz="0" w:space="0" w:color="auto"/>
                        <w:left w:val="none" w:sz="0" w:space="0" w:color="auto"/>
                        <w:bottom w:val="none" w:sz="0" w:space="0" w:color="auto"/>
                        <w:right w:val="none" w:sz="0" w:space="0" w:color="auto"/>
                      </w:divBdr>
                      <w:divsChild>
                        <w:div w:id="15364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170917">
              <w:marLeft w:val="0"/>
              <w:marRight w:val="0"/>
              <w:marTop w:val="224"/>
              <w:marBottom w:val="0"/>
              <w:divBdr>
                <w:top w:val="none" w:sz="0" w:space="0" w:color="auto"/>
                <w:left w:val="none" w:sz="0" w:space="0" w:color="auto"/>
                <w:bottom w:val="none" w:sz="0" w:space="0" w:color="auto"/>
                <w:right w:val="none" w:sz="0" w:space="0" w:color="auto"/>
              </w:divBdr>
              <w:divsChild>
                <w:div w:id="813646887">
                  <w:marLeft w:val="0"/>
                  <w:marRight w:val="0"/>
                  <w:marTop w:val="0"/>
                  <w:marBottom w:val="0"/>
                  <w:divBdr>
                    <w:top w:val="none" w:sz="0" w:space="0" w:color="auto"/>
                    <w:left w:val="none" w:sz="0" w:space="0" w:color="auto"/>
                    <w:bottom w:val="none" w:sz="0" w:space="0" w:color="auto"/>
                    <w:right w:val="none" w:sz="0" w:space="0" w:color="auto"/>
                  </w:divBdr>
                </w:div>
              </w:divsChild>
            </w:div>
            <w:div w:id="2059207547">
              <w:marLeft w:val="0"/>
              <w:marRight w:val="0"/>
              <w:marTop w:val="160"/>
              <w:marBottom w:val="0"/>
              <w:divBdr>
                <w:top w:val="none" w:sz="0" w:space="0" w:color="auto"/>
                <w:left w:val="none" w:sz="0" w:space="0" w:color="auto"/>
                <w:bottom w:val="none" w:sz="0" w:space="0" w:color="auto"/>
                <w:right w:val="none" w:sz="0" w:space="0" w:color="auto"/>
              </w:divBdr>
            </w:div>
            <w:div w:id="1971587185">
              <w:marLeft w:val="0"/>
              <w:marRight w:val="0"/>
              <w:marTop w:val="224"/>
              <w:marBottom w:val="0"/>
              <w:divBdr>
                <w:top w:val="none" w:sz="0" w:space="0" w:color="auto"/>
                <w:left w:val="none" w:sz="0" w:space="0" w:color="auto"/>
                <w:bottom w:val="none" w:sz="0" w:space="0" w:color="auto"/>
                <w:right w:val="none" w:sz="0" w:space="0" w:color="auto"/>
              </w:divBdr>
              <w:divsChild>
                <w:div w:id="3671413">
                  <w:marLeft w:val="0"/>
                  <w:marRight w:val="0"/>
                  <w:marTop w:val="0"/>
                  <w:marBottom w:val="0"/>
                  <w:divBdr>
                    <w:top w:val="none" w:sz="0" w:space="0" w:color="auto"/>
                    <w:left w:val="none" w:sz="0" w:space="0" w:color="auto"/>
                    <w:bottom w:val="none" w:sz="0" w:space="0" w:color="auto"/>
                    <w:right w:val="none" w:sz="0" w:space="0" w:color="auto"/>
                  </w:divBdr>
                </w:div>
              </w:divsChild>
            </w:div>
            <w:div w:id="1399792100">
              <w:marLeft w:val="0"/>
              <w:marRight w:val="0"/>
              <w:marTop w:val="224"/>
              <w:marBottom w:val="0"/>
              <w:divBdr>
                <w:top w:val="none" w:sz="0" w:space="0" w:color="auto"/>
                <w:left w:val="none" w:sz="0" w:space="0" w:color="auto"/>
                <w:bottom w:val="none" w:sz="0" w:space="0" w:color="auto"/>
                <w:right w:val="none" w:sz="0" w:space="0" w:color="auto"/>
              </w:divBdr>
              <w:divsChild>
                <w:div w:id="1711418323">
                  <w:marLeft w:val="0"/>
                  <w:marRight w:val="0"/>
                  <w:marTop w:val="0"/>
                  <w:marBottom w:val="0"/>
                  <w:divBdr>
                    <w:top w:val="none" w:sz="0" w:space="0" w:color="auto"/>
                    <w:left w:val="none" w:sz="0" w:space="0" w:color="auto"/>
                    <w:bottom w:val="none" w:sz="0" w:space="0" w:color="auto"/>
                    <w:right w:val="none" w:sz="0" w:space="0" w:color="auto"/>
                  </w:divBdr>
                </w:div>
              </w:divsChild>
            </w:div>
            <w:div w:id="1098138504">
              <w:marLeft w:val="0"/>
              <w:marRight w:val="0"/>
              <w:marTop w:val="160"/>
              <w:marBottom w:val="0"/>
              <w:divBdr>
                <w:top w:val="none" w:sz="0" w:space="0" w:color="auto"/>
                <w:left w:val="none" w:sz="0" w:space="0" w:color="auto"/>
                <w:bottom w:val="none" w:sz="0" w:space="0" w:color="auto"/>
                <w:right w:val="none" w:sz="0" w:space="0" w:color="auto"/>
              </w:divBdr>
            </w:div>
            <w:div w:id="2063864974">
              <w:marLeft w:val="0"/>
              <w:marRight w:val="0"/>
              <w:marTop w:val="224"/>
              <w:marBottom w:val="0"/>
              <w:divBdr>
                <w:top w:val="none" w:sz="0" w:space="0" w:color="auto"/>
                <w:left w:val="none" w:sz="0" w:space="0" w:color="auto"/>
                <w:bottom w:val="none" w:sz="0" w:space="0" w:color="auto"/>
                <w:right w:val="none" w:sz="0" w:space="0" w:color="auto"/>
              </w:divBdr>
              <w:divsChild>
                <w:div w:id="1555386754">
                  <w:marLeft w:val="0"/>
                  <w:marRight w:val="0"/>
                  <w:marTop w:val="0"/>
                  <w:marBottom w:val="0"/>
                  <w:divBdr>
                    <w:top w:val="none" w:sz="0" w:space="0" w:color="auto"/>
                    <w:left w:val="none" w:sz="0" w:space="0" w:color="auto"/>
                    <w:bottom w:val="none" w:sz="0" w:space="0" w:color="auto"/>
                    <w:right w:val="none" w:sz="0" w:space="0" w:color="auto"/>
                  </w:divBdr>
                </w:div>
              </w:divsChild>
            </w:div>
            <w:div w:id="819082700">
              <w:marLeft w:val="0"/>
              <w:marRight w:val="0"/>
              <w:marTop w:val="224"/>
              <w:marBottom w:val="0"/>
              <w:divBdr>
                <w:top w:val="none" w:sz="0" w:space="0" w:color="auto"/>
                <w:left w:val="none" w:sz="0" w:space="0" w:color="auto"/>
                <w:bottom w:val="none" w:sz="0" w:space="0" w:color="auto"/>
                <w:right w:val="none" w:sz="0" w:space="0" w:color="auto"/>
              </w:divBdr>
              <w:divsChild>
                <w:div w:id="574902375">
                  <w:marLeft w:val="0"/>
                  <w:marRight w:val="0"/>
                  <w:marTop w:val="0"/>
                  <w:marBottom w:val="0"/>
                  <w:divBdr>
                    <w:top w:val="none" w:sz="0" w:space="0" w:color="auto"/>
                    <w:left w:val="none" w:sz="0" w:space="0" w:color="auto"/>
                    <w:bottom w:val="none" w:sz="0" w:space="0" w:color="auto"/>
                    <w:right w:val="none" w:sz="0" w:space="0" w:color="auto"/>
                  </w:divBdr>
                </w:div>
              </w:divsChild>
            </w:div>
            <w:div w:id="1564751557">
              <w:marLeft w:val="0"/>
              <w:marRight w:val="0"/>
              <w:marTop w:val="224"/>
              <w:marBottom w:val="0"/>
              <w:divBdr>
                <w:top w:val="none" w:sz="0" w:space="0" w:color="auto"/>
                <w:left w:val="none" w:sz="0" w:space="0" w:color="auto"/>
                <w:bottom w:val="none" w:sz="0" w:space="0" w:color="auto"/>
                <w:right w:val="none" w:sz="0" w:space="0" w:color="auto"/>
              </w:divBdr>
              <w:divsChild>
                <w:div w:id="1492671050">
                  <w:marLeft w:val="0"/>
                  <w:marRight w:val="0"/>
                  <w:marTop w:val="0"/>
                  <w:marBottom w:val="0"/>
                  <w:divBdr>
                    <w:top w:val="none" w:sz="0" w:space="0" w:color="auto"/>
                    <w:left w:val="none" w:sz="0" w:space="0" w:color="auto"/>
                    <w:bottom w:val="none" w:sz="0" w:space="0" w:color="auto"/>
                    <w:right w:val="none" w:sz="0" w:space="0" w:color="auto"/>
                  </w:divBdr>
                </w:div>
              </w:divsChild>
            </w:div>
            <w:div w:id="1119029295">
              <w:marLeft w:val="0"/>
              <w:marRight w:val="0"/>
              <w:marTop w:val="160"/>
              <w:marBottom w:val="0"/>
              <w:divBdr>
                <w:top w:val="none" w:sz="0" w:space="0" w:color="auto"/>
                <w:left w:val="none" w:sz="0" w:space="0" w:color="auto"/>
                <w:bottom w:val="none" w:sz="0" w:space="0" w:color="auto"/>
                <w:right w:val="none" w:sz="0" w:space="0" w:color="auto"/>
              </w:divBdr>
            </w:div>
            <w:div w:id="1290430341">
              <w:marLeft w:val="0"/>
              <w:marRight w:val="0"/>
              <w:marTop w:val="224"/>
              <w:marBottom w:val="0"/>
              <w:divBdr>
                <w:top w:val="none" w:sz="0" w:space="0" w:color="auto"/>
                <w:left w:val="none" w:sz="0" w:space="0" w:color="auto"/>
                <w:bottom w:val="none" w:sz="0" w:space="0" w:color="auto"/>
                <w:right w:val="none" w:sz="0" w:space="0" w:color="auto"/>
              </w:divBdr>
              <w:divsChild>
                <w:div w:id="239101464">
                  <w:marLeft w:val="0"/>
                  <w:marRight w:val="0"/>
                  <w:marTop w:val="0"/>
                  <w:marBottom w:val="0"/>
                  <w:divBdr>
                    <w:top w:val="none" w:sz="0" w:space="0" w:color="auto"/>
                    <w:left w:val="none" w:sz="0" w:space="0" w:color="auto"/>
                    <w:bottom w:val="none" w:sz="0" w:space="0" w:color="auto"/>
                    <w:right w:val="none" w:sz="0" w:space="0" w:color="auto"/>
                  </w:divBdr>
                </w:div>
              </w:divsChild>
            </w:div>
            <w:div w:id="1728992140">
              <w:marLeft w:val="0"/>
              <w:marRight w:val="0"/>
              <w:marTop w:val="224"/>
              <w:marBottom w:val="0"/>
              <w:divBdr>
                <w:top w:val="none" w:sz="0" w:space="0" w:color="auto"/>
                <w:left w:val="none" w:sz="0" w:space="0" w:color="auto"/>
                <w:bottom w:val="none" w:sz="0" w:space="0" w:color="auto"/>
                <w:right w:val="none" w:sz="0" w:space="0" w:color="auto"/>
              </w:divBdr>
              <w:divsChild>
                <w:div w:id="1909028001">
                  <w:marLeft w:val="0"/>
                  <w:marRight w:val="0"/>
                  <w:marTop w:val="0"/>
                  <w:marBottom w:val="0"/>
                  <w:divBdr>
                    <w:top w:val="none" w:sz="0" w:space="0" w:color="auto"/>
                    <w:left w:val="none" w:sz="0" w:space="0" w:color="auto"/>
                    <w:bottom w:val="none" w:sz="0" w:space="0" w:color="auto"/>
                    <w:right w:val="none" w:sz="0" w:space="0" w:color="auto"/>
                  </w:divBdr>
                </w:div>
              </w:divsChild>
            </w:div>
            <w:div w:id="1428188456">
              <w:marLeft w:val="0"/>
              <w:marRight w:val="0"/>
              <w:marTop w:val="224"/>
              <w:marBottom w:val="0"/>
              <w:divBdr>
                <w:top w:val="none" w:sz="0" w:space="0" w:color="auto"/>
                <w:left w:val="none" w:sz="0" w:space="0" w:color="auto"/>
                <w:bottom w:val="none" w:sz="0" w:space="0" w:color="auto"/>
                <w:right w:val="none" w:sz="0" w:space="0" w:color="auto"/>
              </w:divBdr>
              <w:divsChild>
                <w:div w:id="983391197">
                  <w:marLeft w:val="0"/>
                  <w:marRight w:val="0"/>
                  <w:marTop w:val="0"/>
                  <w:marBottom w:val="0"/>
                  <w:divBdr>
                    <w:top w:val="none" w:sz="0" w:space="0" w:color="auto"/>
                    <w:left w:val="none" w:sz="0" w:space="0" w:color="auto"/>
                    <w:bottom w:val="none" w:sz="0" w:space="0" w:color="auto"/>
                    <w:right w:val="none" w:sz="0" w:space="0" w:color="auto"/>
                  </w:divBdr>
                </w:div>
              </w:divsChild>
            </w:div>
            <w:div w:id="1101419078">
              <w:marLeft w:val="0"/>
              <w:marRight w:val="0"/>
              <w:marTop w:val="160"/>
              <w:marBottom w:val="0"/>
              <w:divBdr>
                <w:top w:val="none" w:sz="0" w:space="0" w:color="auto"/>
                <w:left w:val="none" w:sz="0" w:space="0" w:color="auto"/>
                <w:bottom w:val="none" w:sz="0" w:space="0" w:color="auto"/>
                <w:right w:val="none" w:sz="0" w:space="0" w:color="auto"/>
              </w:divBdr>
            </w:div>
            <w:div w:id="1331593086">
              <w:marLeft w:val="0"/>
              <w:marRight w:val="0"/>
              <w:marTop w:val="224"/>
              <w:marBottom w:val="0"/>
              <w:divBdr>
                <w:top w:val="none" w:sz="0" w:space="0" w:color="auto"/>
                <w:left w:val="none" w:sz="0" w:space="0" w:color="auto"/>
                <w:bottom w:val="none" w:sz="0" w:space="0" w:color="auto"/>
                <w:right w:val="none" w:sz="0" w:space="0" w:color="auto"/>
              </w:divBdr>
              <w:divsChild>
                <w:div w:id="1632055048">
                  <w:marLeft w:val="0"/>
                  <w:marRight w:val="0"/>
                  <w:marTop w:val="0"/>
                  <w:marBottom w:val="0"/>
                  <w:divBdr>
                    <w:top w:val="none" w:sz="0" w:space="0" w:color="auto"/>
                    <w:left w:val="none" w:sz="0" w:space="0" w:color="auto"/>
                    <w:bottom w:val="none" w:sz="0" w:space="0" w:color="auto"/>
                    <w:right w:val="none" w:sz="0" w:space="0" w:color="auto"/>
                  </w:divBdr>
                </w:div>
              </w:divsChild>
            </w:div>
            <w:div w:id="99877382">
              <w:marLeft w:val="0"/>
              <w:marRight w:val="0"/>
              <w:marTop w:val="224"/>
              <w:marBottom w:val="0"/>
              <w:divBdr>
                <w:top w:val="none" w:sz="0" w:space="0" w:color="auto"/>
                <w:left w:val="none" w:sz="0" w:space="0" w:color="auto"/>
                <w:bottom w:val="none" w:sz="0" w:space="0" w:color="auto"/>
                <w:right w:val="none" w:sz="0" w:space="0" w:color="auto"/>
              </w:divBdr>
              <w:divsChild>
                <w:div w:id="112388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196587">
      <w:bodyDiv w:val="1"/>
      <w:marLeft w:val="30"/>
      <w:marRight w:val="30"/>
      <w:marTop w:val="30"/>
      <w:marBottom w:val="30"/>
      <w:divBdr>
        <w:top w:val="none" w:sz="0" w:space="0" w:color="auto"/>
        <w:left w:val="none" w:sz="0" w:space="0" w:color="auto"/>
        <w:bottom w:val="none" w:sz="0" w:space="0" w:color="auto"/>
        <w:right w:val="none" w:sz="0" w:space="0" w:color="auto"/>
      </w:divBdr>
      <w:divsChild>
        <w:div w:id="1821462136">
          <w:marLeft w:val="0"/>
          <w:marRight w:val="0"/>
          <w:marTop w:val="0"/>
          <w:marBottom w:val="0"/>
          <w:divBdr>
            <w:top w:val="none" w:sz="0" w:space="0" w:color="auto"/>
            <w:left w:val="none" w:sz="0" w:space="0" w:color="auto"/>
            <w:bottom w:val="none" w:sz="0" w:space="0" w:color="auto"/>
            <w:right w:val="none" w:sz="0" w:space="0" w:color="auto"/>
          </w:divBdr>
          <w:divsChild>
            <w:div w:id="241372540">
              <w:marLeft w:val="45"/>
              <w:marRight w:val="45"/>
              <w:marTop w:val="45"/>
              <w:marBottom w:val="45"/>
              <w:divBdr>
                <w:top w:val="none" w:sz="0" w:space="0" w:color="auto"/>
                <w:left w:val="none" w:sz="0" w:space="0" w:color="auto"/>
                <w:bottom w:val="none" w:sz="0" w:space="0" w:color="auto"/>
                <w:right w:val="none" w:sz="0" w:space="0" w:color="auto"/>
              </w:divBdr>
              <w:divsChild>
                <w:div w:id="979572304">
                  <w:marLeft w:val="0"/>
                  <w:marRight w:val="0"/>
                  <w:marTop w:val="0"/>
                  <w:marBottom w:val="0"/>
                  <w:divBdr>
                    <w:top w:val="none" w:sz="0" w:space="0" w:color="auto"/>
                    <w:left w:val="none" w:sz="0" w:space="0" w:color="auto"/>
                    <w:bottom w:val="none" w:sz="0" w:space="0" w:color="auto"/>
                    <w:right w:val="none" w:sz="0" w:space="0" w:color="auto"/>
                  </w:divBdr>
                  <w:divsChild>
                    <w:div w:id="820661862">
                      <w:marLeft w:val="0"/>
                      <w:marRight w:val="0"/>
                      <w:marTop w:val="0"/>
                      <w:marBottom w:val="0"/>
                      <w:divBdr>
                        <w:top w:val="none" w:sz="0" w:space="0" w:color="auto"/>
                        <w:left w:val="none" w:sz="0" w:space="0" w:color="auto"/>
                        <w:bottom w:val="none" w:sz="0" w:space="0" w:color="auto"/>
                        <w:right w:val="none" w:sz="0" w:space="0" w:color="auto"/>
                      </w:divBdr>
                    </w:div>
                    <w:div w:id="1319727359">
                      <w:marLeft w:val="0"/>
                      <w:marRight w:val="0"/>
                      <w:marTop w:val="0"/>
                      <w:marBottom w:val="0"/>
                      <w:divBdr>
                        <w:top w:val="none" w:sz="0" w:space="0" w:color="auto"/>
                        <w:left w:val="none" w:sz="0" w:space="0" w:color="auto"/>
                        <w:bottom w:val="none" w:sz="0" w:space="0" w:color="auto"/>
                        <w:right w:val="none" w:sz="0" w:space="0" w:color="auto"/>
                      </w:divBdr>
                    </w:div>
                    <w:div w:id="2124961503">
                      <w:marLeft w:val="0"/>
                      <w:marRight w:val="0"/>
                      <w:marTop w:val="0"/>
                      <w:marBottom w:val="0"/>
                      <w:divBdr>
                        <w:top w:val="none" w:sz="0" w:space="0" w:color="auto"/>
                        <w:left w:val="none" w:sz="0" w:space="0" w:color="auto"/>
                        <w:bottom w:val="none" w:sz="0" w:space="0" w:color="auto"/>
                        <w:right w:val="none" w:sz="0" w:space="0" w:color="auto"/>
                      </w:divBdr>
                    </w:div>
                    <w:div w:id="111656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289518">
      <w:bodyDiv w:val="1"/>
      <w:marLeft w:val="0"/>
      <w:marRight w:val="0"/>
      <w:marTop w:val="0"/>
      <w:marBottom w:val="0"/>
      <w:divBdr>
        <w:top w:val="none" w:sz="0" w:space="0" w:color="auto"/>
        <w:left w:val="none" w:sz="0" w:space="0" w:color="auto"/>
        <w:bottom w:val="none" w:sz="0" w:space="0" w:color="auto"/>
        <w:right w:val="none" w:sz="0" w:space="0" w:color="auto"/>
      </w:divBdr>
    </w:div>
    <w:div w:id="1837376281">
      <w:bodyDiv w:val="1"/>
      <w:marLeft w:val="0"/>
      <w:marRight w:val="0"/>
      <w:marTop w:val="0"/>
      <w:marBottom w:val="0"/>
      <w:divBdr>
        <w:top w:val="none" w:sz="0" w:space="0" w:color="auto"/>
        <w:left w:val="none" w:sz="0" w:space="0" w:color="auto"/>
        <w:bottom w:val="none" w:sz="0" w:space="0" w:color="auto"/>
        <w:right w:val="none" w:sz="0" w:space="0" w:color="auto"/>
      </w:divBdr>
    </w:div>
    <w:div w:id="1883470116">
      <w:bodyDiv w:val="1"/>
      <w:marLeft w:val="0"/>
      <w:marRight w:val="0"/>
      <w:marTop w:val="0"/>
      <w:marBottom w:val="0"/>
      <w:divBdr>
        <w:top w:val="none" w:sz="0" w:space="0" w:color="auto"/>
        <w:left w:val="none" w:sz="0" w:space="0" w:color="auto"/>
        <w:bottom w:val="none" w:sz="0" w:space="0" w:color="auto"/>
        <w:right w:val="none" w:sz="0" w:space="0" w:color="auto"/>
      </w:divBdr>
    </w:div>
    <w:div w:id="2049446909">
      <w:bodyDiv w:val="1"/>
      <w:marLeft w:val="0"/>
      <w:marRight w:val="0"/>
      <w:marTop w:val="0"/>
      <w:marBottom w:val="0"/>
      <w:divBdr>
        <w:top w:val="none" w:sz="0" w:space="0" w:color="auto"/>
        <w:left w:val="none" w:sz="0" w:space="0" w:color="auto"/>
        <w:bottom w:val="none" w:sz="0" w:space="0" w:color="auto"/>
        <w:right w:val="none" w:sz="0" w:space="0" w:color="auto"/>
      </w:divBdr>
      <w:divsChild>
        <w:div w:id="1648778536">
          <w:marLeft w:val="0"/>
          <w:marRight w:val="0"/>
          <w:marTop w:val="0"/>
          <w:marBottom w:val="0"/>
          <w:divBdr>
            <w:top w:val="none" w:sz="0" w:space="0" w:color="auto"/>
            <w:left w:val="none" w:sz="0" w:space="0" w:color="auto"/>
            <w:bottom w:val="none" w:sz="0" w:space="0" w:color="auto"/>
            <w:right w:val="none" w:sz="0" w:space="0" w:color="auto"/>
          </w:divBdr>
          <w:divsChild>
            <w:div w:id="823204748">
              <w:marLeft w:val="0"/>
              <w:marRight w:val="0"/>
              <w:marTop w:val="0"/>
              <w:marBottom w:val="0"/>
              <w:divBdr>
                <w:top w:val="none" w:sz="0" w:space="0" w:color="auto"/>
                <w:left w:val="none" w:sz="0" w:space="0" w:color="auto"/>
                <w:bottom w:val="none" w:sz="0" w:space="0" w:color="auto"/>
                <w:right w:val="none" w:sz="0" w:space="0" w:color="auto"/>
              </w:divBdr>
              <w:divsChild>
                <w:div w:id="1660619951">
                  <w:marLeft w:val="0"/>
                  <w:marRight w:val="0"/>
                  <w:marTop w:val="0"/>
                  <w:marBottom w:val="0"/>
                  <w:divBdr>
                    <w:top w:val="none" w:sz="0" w:space="0" w:color="auto"/>
                    <w:left w:val="none" w:sz="0" w:space="0" w:color="auto"/>
                    <w:bottom w:val="none" w:sz="0" w:space="0" w:color="auto"/>
                    <w:right w:val="none" w:sz="0" w:space="0" w:color="auto"/>
                  </w:divBdr>
                  <w:divsChild>
                    <w:div w:id="31538301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image" Target="media/image3.jpeg"/><Relationship Id="rId21" Type="http://schemas.openxmlformats.org/officeDocument/2006/relationships/footer" Target="footer5.xml"/><Relationship Id="rId22" Type="http://schemas.openxmlformats.org/officeDocument/2006/relationships/footer" Target="footer6.xml"/><Relationship Id="rId23" Type="http://schemas.openxmlformats.org/officeDocument/2006/relationships/footer" Target="footer7.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header" Target="header5.xml"/><Relationship Id="rId17" Type="http://schemas.openxmlformats.org/officeDocument/2006/relationships/footer" Target="footer4.xml"/><Relationship Id="rId18" Type="http://schemas.openxmlformats.org/officeDocument/2006/relationships/image" Target="media/image2.jpg"/><Relationship Id="rId19" Type="http://schemas.openxmlformats.org/officeDocument/2006/relationships/hyperlink" Target="mailto:info@phylliswheatley.or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45</Pages>
  <Words>14601</Words>
  <Characters>83227</Characters>
  <Application>Microsoft Macintosh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 2004 Test Drive User</cp:lastModifiedBy>
  <cp:revision>11</cp:revision>
  <dcterms:created xsi:type="dcterms:W3CDTF">2019-12-26T18:36:00Z</dcterms:created>
  <dcterms:modified xsi:type="dcterms:W3CDTF">2019-12-30T17:21:00Z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US.125034854.11</vt:lpwstr>
  </property>
</Properties>
</file>